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03" w:rsidRPr="009401DC" w:rsidRDefault="007A7403" w:rsidP="00DC4F0E">
      <w:pPr>
        <w:rPr>
          <w:rFonts w:ascii="Arial" w:hAnsi="Arial"/>
          <w:b/>
        </w:rPr>
      </w:pPr>
    </w:p>
    <w:p w:rsidR="00B33470" w:rsidRDefault="00B33470" w:rsidP="00B33470">
      <w:pPr>
        <w:ind w:firstLine="360"/>
        <w:jc w:val="center"/>
        <w:rPr>
          <w:rFonts w:ascii="Arial" w:hAnsi="Arial"/>
          <w:b/>
          <w:lang w:val="sr-Cyrl-CS"/>
        </w:rPr>
      </w:pPr>
      <w:r w:rsidRPr="00824A26">
        <w:rPr>
          <w:rFonts w:ascii="Arial" w:hAnsi="Arial"/>
          <w:b/>
          <w:lang w:val="sr-Cyrl-CS"/>
        </w:rPr>
        <w:t xml:space="preserve">ОБРАЗЛОЖЕЊЕ  УЗ  ИЗВРШЕЊЕ </w:t>
      </w:r>
      <w:r w:rsidRPr="00824A26">
        <w:rPr>
          <w:rFonts w:ascii="Arial" w:hAnsi="Arial"/>
          <w:b/>
        </w:rPr>
        <w:t xml:space="preserve"> </w:t>
      </w:r>
      <w:r w:rsidRPr="00824A26">
        <w:rPr>
          <w:rFonts w:ascii="Arial" w:hAnsi="Arial"/>
          <w:b/>
          <w:lang w:val="sr-Cyrl-CS"/>
        </w:rPr>
        <w:t xml:space="preserve">БУЏЕТА </w:t>
      </w:r>
      <w:r w:rsidR="00355A35">
        <w:rPr>
          <w:rFonts w:ascii="Arial" w:hAnsi="Arial"/>
          <w:b/>
          <w:lang w:val="sr-Cyrl-CS"/>
        </w:rPr>
        <w:t>ГРАДА</w:t>
      </w:r>
      <w:r w:rsidRPr="00824A26">
        <w:rPr>
          <w:rFonts w:ascii="Arial" w:hAnsi="Arial"/>
          <w:b/>
          <w:lang w:val="sr-Cyrl-CS"/>
        </w:rPr>
        <w:t xml:space="preserve"> ГРАДИШКА</w:t>
      </w:r>
    </w:p>
    <w:p w:rsidR="00B33470" w:rsidRPr="00824A26" w:rsidRDefault="00B33470" w:rsidP="00B33470">
      <w:pPr>
        <w:ind w:firstLine="360"/>
        <w:jc w:val="center"/>
        <w:rPr>
          <w:rFonts w:ascii="Arial" w:hAnsi="Arial"/>
          <w:b/>
          <w:lang w:val="sr-Cyrl-CS"/>
        </w:rPr>
      </w:pPr>
    </w:p>
    <w:p w:rsidR="00B33470" w:rsidRPr="00855C92" w:rsidRDefault="00B33470" w:rsidP="00B33470">
      <w:pPr>
        <w:ind w:firstLine="360"/>
        <w:jc w:val="center"/>
        <w:rPr>
          <w:rFonts w:ascii="Arial" w:hAnsi="Arial"/>
          <w:b/>
          <w:sz w:val="22"/>
          <w:lang w:val="sr-Latn-CS"/>
        </w:rPr>
      </w:pPr>
      <w:r w:rsidRPr="00824A26">
        <w:rPr>
          <w:rFonts w:ascii="Arial" w:hAnsi="Arial"/>
          <w:b/>
          <w:lang w:val="sr-Cyrl-CS"/>
        </w:rPr>
        <w:t>ЗА ПЕРИОД 01.01-</w:t>
      </w:r>
      <w:r w:rsidR="00714F51">
        <w:rPr>
          <w:rFonts w:ascii="Arial" w:hAnsi="Arial"/>
          <w:b/>
          <w:lang w:val="sr-Cyrl-CS"/>
        </w:rPr>
        <w:t xml:space="preserve"> </w:t>
      </w:r>
      <w:r w:rsidR="009A6CCB">
        <w:rPr>
          <w:rFonts w:ascii="Arial" w:hAnsi="Arial"/>
          <w:b/>
          <w:lang w:val="sr-Latn-BA"/>
        </w:rPr>
        <w:t>30.06</w:t>
      </w:r>
      <w:r w:rsidRPr="00824A26">
        <w:rPr>
          <w:rFonts w:ascii="Arial" w:hAnsi="Arial"/>
          <w:b/>
          <w:lang w:val="sr-Cyrl-CS"/>
        </w:rPr>
        <w:t>.20</w:t>
      </w:r>
      <w:r w:rsidR="0001395C">
        <w:rPr>
          <w:rFonts w:ascii="Arial" w:hAnsi="Arial"/>
          <w:b/>
          <w:lang w:val="en-US"/>
        </w:rPr>
        <w:t>2</w:t>
      </w:r>
      <w:r w:rsidR="008110C3">
        <w:rPr>
          <w:rFonts w:ascii="Arial" w:hAnsi="Arial"/>
          <w:b/>
          <w:lang w:val="en-US"/>
        </w:rPr>
        <w:t>4</w:t>
      </w:r>
      <w:r w:rsidRPr="00824A26">
        <w:rPr>
          <w:rFonts w:ascii="Arial" w:hAnsi="Arial"/>
          <w:b/>
          <w:lang w:val="sr-Cyrl-CS"/>
        </w:rPr>
        <w:t>.</w:t>
      </w:r>
      <w:r w:rsidR="007721FE">
        <w:rPr>
          <w:rFonts w:ascii="Arial" w:hAnsi="Arial"/>
          <w:b/>
          <w:lang w:val="sr-Latn-CS"/>
        </w:rPr>
        <w:t xml:space="preserve"> </w:t>
      </w:r>
      <w:r w:rsidRPr="00824A26">
        <w:rPr>
          <w:rFonts w:ascii="Arial" w:hAnsi="Arial"/>
          <w:b/>
          <w:lang w:val="sr-Cyrl-CS"/>
        </w:rPr>
        <w:t>ГОДИНЕ</w:t>
      </w:r>
    </w:p>
    <w:p w:rsidR="00226AB9" w:rsidRDefault="00226AB9" w:rsidP="008D083E">
      <w:pPr>
        <w:rPr>
          <w:rFonts w:ascii="Arial" w:hAnsi="Arial" w:cs="Arial"/>
          <w:b/>
          <w:bCs/>
          <w:sz w:val="22"/>
          <w:szCs w:val="28"/>
        </w:rPr>
      </w:pPr>
    </w:p>
    <w:p w:rsidR="009A6CCB" w:rsidRPr="009A6CCB" w:rsidRDefault="009A6CCB" w:rsidP="00B33470">
      <w:pPr>
        <w:ind w:firstLine="360"/>
        <w:jc w:val="center"/>
        <w:rPr>
          <w:rFonts w:ascii="Arial" w:hAnsi="Arial" w:cs="Arial"/>
          <w:b/>
          <w:bCs/>
          <w:sz w:val="22"/>
          <w:szCs w:val="28"/>
        </w:rPr>
      </w:pPr>
    </w:p>
    <w:p w:rsidR="007E4B13" w:rsidRPr="00DC4F0E" w:rsidRDefault="009A6CCB" w:rsidP="00DC4F0E">
      <w:pPr>
        <w:jc w:val="both"/>
        <w:rPr>
          <w:rFonts w:ascii="Arial" w:hAnsi="Arial" w:cs="Arial"/>
          <w:lang w:val="sr-Cyrl-BA"/>
        </w:rPr>
      </w:pPr>
      <w:r w:rsidRPr="00226AB9">
        <w:rPr>
          <w:rFonts w:ascii="Arial" w:hAnsi="Arial" w:cs="Arial"/>
          <w:lang w:val="sr-Cyrl-BA"/>
        </w:rPr>
        <w:t>Према одредбама члана 4</w:t>
      </w:r>
      <w:r w:rsidR="00F71DBD">
        <w:rPr>
          <w:rFonts w:ascii="Arial" w:hAnsi="Arial" w:cs="Arial"/>
          <w:lang w:val="sr-Cyrl-BA"/>
        </w:rPr>
        <w:t>6</w:t>
      </w:r>
      <w:r w:rsidRPr="00226AB9">
        <w:rPr>
          <w:rFonts w:ascii="Arial" w:hAnsi="Arial" w:cs="Arial"/>
          <w:lang w:val="sr-Cyrl-BA"/>
        </w:rPr>
        <w:t xml:space="preserve">. Закона о буџетском систему </w:t>
      </w:r>
      <w:r w:rsidR="00355A35">
        <w:rPr>
          <w:rFonts w:ascii="Arial" w:hAnsi="Arial" w:cs="Arial"/>
          <w:lang w:val="sr-Cyrl-BA"/>
        </w:rPr>
        <w:t>Градоначелник града</w:t>
      </w:r>
      <w:r w:rsidRPr="00226AB9">
        <w:rPr>
          <w:rFonts w:ascii="Arial" w:hAnsi="Arial" w:cs="Arial"/>
          <w:lang w:val="sr-Cyrl-BA"/>
        </w:rPr>
        <w:t xml:space="preserve"> полугодишње извјешт</w:t>
      </w:r>
      <w:r>
        <w:rPr>
          <w:rFonts w:ascii="Arial" w:hAnsi="Arial" w:cs="Arial"/>
          <w:lang w:val="sr-Cyrl-BA"/>
        </w:rPr>
        <w:t xml:space="preserve">ава Скупштину </w:t>
      </w:r>
      <w:r w:rsidR="00355A35">
        <w:rPr>
          <w:rFonts w:ascii="Arial" w:hAnsi="Arial" w:cs="Arial"/>
          <w:lang w:val="sr-Cyrl-BA"/>
        </w:rPr>
        <w:t>града</w:t>
      </w:r>
      <w:r>
        <w:rPr>
          <w:rFonts w:ascii="Arial" w:hAnsi="Arial" w:cs="Arial"/>
          <w:lang w:val="sr-Cyrl-BA"/>
        </w:rPr>
        <w:t xml:space="preserve"> о извршењ</w:t>
      </w:r>
      <w:r w:rsidRPr="00226AB9">
        <w:rPr>
          <w:rFonts w:ascii="Arial" w:hAnsi="Arial" w:cs="Arial"/>
          <w:lang w:val="sr-Cyrl-BA"/>
        </w:rPr>
        <w:t>у буџета за текућу фискалну годину.</w:t>
      </w:r>
    </w:p>
    <w:p w:rsidR="00226AB9" w:rsidRPr="00226AB9" w:rsidRDefault="00226AB9" w:rsidP="00F85243">
      <w:pPr>
        <w:pStyle w:val="BodyText"/>
        <w:jc w:val="both"/>
        <w:rPr>
          <w:rFonts w:ascii="Arial" w:hAnsi="Arial" w:cs="Arial"/>
          <w:lang w:val="sr-Cyrl-CS"/>
        </w:rPr>
      </w:pPr>
      <w:r w:rsidRPr="00226AB9">
        <w:rPr>
          <w:rFonts w:ascii="Arial" w:hAnsi="Arial" w:cs="Arial"/>
          <w:lang w:val="sr-Cyrl-CS"/>
        </w:rPr>
        <w:t>Законодавно-правни оквир за доношење, рачуноводствено евидентирање и финансијско извјештавање буџета чине:</w:t>
      </w:r>
    </w:p>
    <w:p w:rsidR="00226AB9" w:rsidRPr="00226AB9" w:rsidRDefault="00226AB9" w:rsidP="00F85243">
      <w:pPr>
        <w:pStyle w:val="BodyText"/>
        <w:numPr>
          <w:ilvl w:val="0"/>
          <w:numId w:val="14"/>
        </w:numPr>
        <w:jc w:val="both"/>
        <w:rPr>
          <w:rFonts w:ascii="Arial" w:hAnsi="Arial" w:cs="Arial"/>
          <w:lang w:val="sr-Cyrl-CS"/>
        </w:rPr>
      </w:pPr>
      <w:r w:rsidRPr="00226AB9">
        <w:rPr>
          <w:rFonts w:ascii="Arial" w:hAnsi="Arial" w:cs="Arial"/>
        </w:rPr>
        <w:t xml:space="preserve">Закон о буџетском систему ("Службени гласник Републике Српске", број </w:t>
      </w:r>
      <w:r>
        <w:rPr>
          <w:rFonts w:ascii="Arial" w:hAnsi="Arial" w:cs="Arial"/>
          <w:lang w:val="sr-Cyrl-BA"/>
        </w:rPr>
        <w:t>121/12</w:t>
      </w:r>
      <w:r w:rsidR="003B7843">
        <w:rPr>
          <w:rFonts w:ascii="Arial" w:hAnsi="Arial" w:cs="Arial"/>
          <w:lang w:val="sr-Cyrl-BA"/>
        </w:rPr>
        <w:t>, 52/14, 103/15 и 15/16</w:t>
      </w:r>
      <w:r w:rsidRPr="00226AB9">
        <w:rPr>
          <w:rFonts w:ascii="Arial" w:hAnsi="Arial" w:cs="Arial"/>
        </w:rPr>
        <w:t>)</w:t>
      </w:r>
    </w:p>
    <w:p w:rsidR="00226AB9" w:rsidRPr="00226AB9" w:rsidRDefault="00226AB9" w:rsidP="00F85243">
      <w:pPr>
        <w:pStyle w:val="BodyText"/>
        <w:numPr>
          <w:ilvl w:val="0"/>
          <w:numId w:val="14"/>
        </w:numPr>
        <w:jc w:val="both"/>
        <w:rPr>
          <w:rFonts w:ascii="Arial" w:hAnsi="Arial" w:cs="Arial"/>
          <w:lang w:val="sr-Cyrl-CS"/>
        </w:rPr>
      </w:pPr>
      <w:r w:rsidRPr="00226AB9">
        <w:rPr>
          <w:rFonts w:ascii="Arial" w:hAnsi="Arial" w:cs="Arial"/>
          <w:lang w:val="sr-Cyrl-CS"/>
        </w:rPr>
        <w:t>Закон о Трезору (</w:t>
      </w:r>
      <w:r w:rsidRPr="00226AB9">
        <w:rPr>
          <w:rFonts w:ascii="Arial" w:hAnsi="Arial" w:cs="Arial"/>
        </w:rPr>
        <w:t xml:space="preserve">"Службени гласник Републике Српске", број </w:t>
      </w:r>
      <w:r>
        <w:rPr>
          <w:rFonts w:ascii="Arial" w:hAnsi="Arial" w:cs="Arial"/>
          <w:lang w:val="sr-Cyrl-CS"/>
        </w:rPr>
        <w:t>28/13 и 103/15</w:t>
      </w:r>
      <w:r w:rsidRPr="00226AB9">
        <w:rPr>
          <w:rFonts w:ascii="Arial" w:hAnsi="Arial" w:cs="Arial"/>
        </w:rPr>
        <w:t>)</w:t>
      </w:r>
      <w:r w:rsidRPr="00226AB9">
        <w:rPr>
          <w:rFonts w:ascii="Arial" w:hAnsi="Arial" w:cs="Arial"/>
          <w:lang w:val="sr-Cyrl-CS"/>
        </w:rPr>
        <w:t>,</w:t>
      </w:r>
    </w:p>
    <w:p w:rsidR="00226AB9" w:rsidRPr="00226AB9" w:rsidRDefault="00226AB9" w:rsidP="00F85243">
      <w:pPr>
        <w:pStyle w:val="BodyText"/>
        <w:numPr>
          <w:ilvl w:val="0"/>
          <w:numId w:val="14"/>
        </w:numPr>
        <w:jc w:val="both"/>
        <w:rPr>
          <w:rFonts w:ascii="Arial" w:hAnsi="Arial" w:cs="Arial"/>
          <w:lang w:val="sr-Cyrl-CS"/>
        </w:rPr>
      </w:pPr>
      <w:r w:rsidRPr="00226AB9">
        <w:rPr>
          <w:rFonts w:ascii="Arial" w:hAnsi="Arial" w:cs="Arial"/>
          <w:lang w:val="sr-Cyrl-CS"/>
        </w:rPr>
        <w:t>Закон о рачуноводству и ревизији Републике Српске (</w:t>
      </w:r>
      <w:r w:rsidRPr="00226AB9">
        <w:rPr>
          <w:rFonts w:ascii="Arial" w:hAnsi="Arial" w:cs="Arial"/>
        </w:rPr>
        <w:t xml:space="preserve">"Службени гласник Републике Српске", број </w:t>
      </w:r>
      <w:r>
        <w:rPr>
          <w:rFonts w:ascii="Arial" w:hAnsi="Arial" w:cs="Arial"/>
          <w:lang w:val="sr-Cyrl-CS"/>
        </w:rPr>
        <w:t>94/15</w:t>
      </w:r>
      <w:r w:rsidR="00C92AEF">
        <w:rPr>
          <w:rFonts w:ascii="Arial" w:hAnsi="Arial" w:cs="Arial"/>
          <w:lang w:val="sr-Cyrl-CS"/>
        </w:rPr>
        <w:t xml:space="preserve"> и 78/20</w:t>
      </w:r>
      <w:r w:rsidRPr="00226AB9">
        <w:rPr>
          <w:rFonts w:ascii="Arial" w:hAnsi="Arial" w:cs="Arial"/>
        </w:rPr>
        <w:t>)</w:t>
      </w:r>
      <w:r w:rsidRPr="00226AB9">
        <w:rPr>
          <w:rFonts w:ascii="Arial" w:hAnsi="Arial" w:cs="Arial"/>
          <w:lang w:val="sr-Cyrl-CS"/>
        </w:rPr>
        <w:t>,</w:t>
      </w:r>
    </w:p>
    <w:p w:rsidR="00E3045A" w:rsidRPr="00226AB9" w:rsidRDefault="00E3045A" w:rsidP="00F85243">
      <w:pPr>
        <w:pStyle w:val="BodyText"/>
        <w:numPr>
          <w:ilvl w:val="0"/>
          <w:numId w:val="14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Правилник о форми и садржају буџета и извјештаја о извршењу буџета </w:t>
      </w:r>
      <w:r w:rsidRPr="00226AB9">
        <w:rPr>
          <w:rFonts w:ascii="Arial" w:hAnsi="Arial" w:cs="Arial"/>
        </w:rPr>
        <w:t xml:space="preserve">(“Службени гласник Републике Српске”, број </w:t>
      </w:r>
      <w:r w:rsidR="0041055A">
        <w:rPr>
          <w:rFonts w:ascii="Arial" w:hAnsi="Arial" w:cs="Arial"/>
        </w:rPr>
        <w:t>111/21</w:t>
      </w:r>
      <w:r w:rsidRPr="00226AB9">
        <w:rPr>
          <w:rFonts w:ascii="Arial" w:hAnsi="Arial" w:cs="Arial"/>
        </w:rPr>
        <w:t>)</w:t>
      </w:r>
      <w:r>
        <w:rPr>
          <w:rFonts w:ascii="Arial" w:hAnsi="Arial" w:cs="Arial"/>
          <w:lang w:val="sr-Cyrl-CS"/>
        </w:rPr>
        <w:t>,</w:t>
      </w:r>
    </w:p>
    <w:p w:rsidR="00226AB9" w:rsidRDefault="00226AB9" w:rsidP="00F85243">
      <w:pPr>
        <w:pStyle w:val="BodyText"/>
        <w:numPr>
          <w:ilvl w:val="0"/>
          <w:numId w:val="14"/>
        </w:numPr>
        <w:jc w:val="both"/>
        <w:rPr>
          <w:rFonts w:ascii="Arial" w:hAnsi="Arial" w:cs="Arial"/>
          <w:lang w:val="sr-Cyrl-CS"/>
        </w:rPr>
      </w:pPr>
      <w:r w:rsidRPr="00226AB9">
        <w:rPr>
          <w:rFonts w:ascii="Arial" w:hAnsi="Arial" w:cs="Arial"/>
        </w:rPr>
        <w:t xml:space="preserve">Правилник о финансијском извјештавању за кориснике прихода Буџета Републике, општина и градова и буџетских фондова (“Службени гласник Републике Српске”, број </w:t>
      </w:r>
      <w:r w:rsidR="003B7843">
        <w:rPr>
          <w:rFonts w:ascii="Arial" w:hAnsi="Arial" w:cs="Arial"/>
          <w:lang w:val="sr-Cyrl-BA"/>
        </w:rPr>
        <w:t>15/17</w:t>
      </w:r>
      <w:r w:rsidR="0041055A">
        <w:rPr>
          <w:rFonts w:ascii="Arial" w:hAnsi="Arial" w:cs="Arial"/>
          <w:lang w:val="sr-Latn-BA"/>
        </w:rPr>
        <w:t xml:space="preserve"> </w:t>
      </w:r>
      <w:r w:rsidR="0041055A">
        <w:rPr>
          <w:rFonts w:ascii="Arial" w:hAnsi="Arial" w:cs="Arial"/>
        </w:rPr>
        <w:t>и</w:t>
      </w:r>
      <w:r w:rsidR="0041055A">
        <w:rPr>
          <w:rFonts w:ascii="Arial" w:hAnsi="Arial" w:cs="Arial"/>
          <w:lang w:val="sr-Latn-BA"/>
        </w:rPr>
        <w:t xml:space="preserve"> 17/22</w:t>
      </w:r>
      <w:r w:rsidRPr="00226AB9">
        <w:rPr>
          <w:rFonts w:ascii="Arial" w:hAnsi="Arial" w:cs="Arial"/>
        </w:rPr>
        <w:t>)</w:t>
      </w:r>
      <w:r>
        <w:rPr>
          <w:rFonts w:ascii="Arial" w:hAnsi="Arial" w:cs="Arial"/>
          <w:lang w:val="sr-Cyrl-CS"/>
        </w:rPr>
        <w:t>,</w:t>
      </w:r>
    </w:p>
    <w:p w:rsidR="00226AB9" w:rsidRDefault="00226AB9" w:rsidP="00F85243">
      <w:pPr>
        <w:pStyle w:val="BodyText"/>
        <w:numPr>
          <w:ilvl w:val="0"/>
          <w:numId w:val="14"/>
        </w:numPr>
        <w:jc w:val="both"/>
        <w:rPr>
          <w:rFonts w:ascii="Arial" w:hAnsi="Arial" w:cs="Arial"/>
          <w:lang w:val="sr-Cyrl-CS"/>
        </w:rPr>
      </w:pPr>
      <w:r w:rsidRPr="00226AB9">
        <w:rPr>
          <w:rFonts w:ascii="Arial" w:hAnsi="Arial" w:cs="Arial"/>
        </w:rPr>
        <w:t xml:space="preserve">Правилник о </w:t>
      </w:r>
      <w:r>
        <w:rPr>
          <w:rFonts w:ascii="Arial" w:hAnsi="Arial" w:cs="Arial"/>
          <w:lang w:val="sr-Cyrl-BA"/>
        </w:rPr>
        <w:t>буџетским класификацијама, садржини рачуна и примјени контног плана за к</w:t>
      </w:r>
      <w:r w:rsidRPr="00226AB9">
        <w:rPr>
          <w:rFonts w:ascii="Arial" w:hAnsi="Arial" w:cs="Arial"/>
        </w:rPr>
        <w:t>ориснике прихода Буџета Републике, општина и градова и  фондова (“Службени гласник Републике Српске”, број</w:t>
      </w:r>
      <w:r w:rsidR="003B7843">
        <w:rPr>
          <w:rFonts w:ascii="Arial" w:hAnsi="Arial" w:cs="Arial"/>
          <w:lang w:val="sr-Cyrl-BA"/>
        </w:rPr>
        <w:t xml:space="preserve"> 98/16</w:t>
      </w:r>
      <w:r w:rsidR="008362AE">
        <w:rPr>
          <w:rFonts w:ascii="Arial" w:hAnsi="Arial" w:cs="Arial"/>
          <w:lang w:val="en-US"/>
        </w:rPr>
        <w:t>, 115/17</w:t>
      </w:r>
      <w:r w:rsidR="00090F99">
        <w:rPr>
          <w:rFonts w:ascii="Arial" w:hAnsi="Arial" w:cs="Arial"/>
          <w:lang w:val="sr-Cyrl-BA"/>
        </w:rPr>
        <w:t xml:space="preserve"> и</w:t>
      </w:r>
      <w:r w:rsidR="006F7393">
        <w:rPr>
          <w:rFonts w:ascii="Arial" w:hAnsi="Arial" w:cs="Arial"/>
        </w:rPr>
        <w:t xml:space="preserve"> 118/18</w:t>
      </w:r>
      <w:r w:rsidRPr="00226AB9">
        <w:rPr>
          <w:rFonts w:ascii="Arial" w:hAnsi="Arial" w:cs="Arial"/>
        </w:rPr>
        <w:t>)</w:t>
      </w:r>
      <w:r>
        <w:rPr>
          <w:rFonts w:ascii="Arial" w:hAnsi="Arial" w:cs="Arial"/>
          <w:lang w:val="sr-Cyrl-CS"/>
        </w:rPr>
        <w:t>,</w:t>
      </w:r>
    </w:p>
    <w:p w:rsidR="00226AB9" w:rsidRDefault="003B7843" w:rsidP="00F85243">
      <w:pPr>
        <w:pStyle w:val="BodyText"/>
        <w:ind w:left="416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и други законски и подзаконски прописи који имају утицај на израду полугодишњег финансијског извјештаја.</w:t>
      </w:r>
    </w:p>
    <w:p w:rsidR="008C5A39" w:rsidRDefault="008C5A39" w:rsidP="008C5A39">
      <w:pPr>
        <w:pStyle w:val="BodyText"/>
        <w:jc w:val="both"/>
        <w:rPr>
          <w:rFonts w:ascii="Arial" w:hAnsi="Arial" w:cs="Arial"/>
          <w:lang w:val="sr-Cyrl-CS"/>
        </w:rPr>
      </w:pPr>
    </w:p>
    <w:p w:rsidR="006E7702" w:rsidRDefault="006E7702" w:rsidP="006E7702">
      <w:pPr>
        <w:pStyle w:val="BodyText"/>
        <w:jc w:val="both"/>
        <w:rPr>
          <w:rFonts w:ascii="Arial" w:hAnsi="Arial" w:cs="Arial"/>
          <w:lang w:val="sr-Cyrl-CS"/>
        </w:rPr>
      </w:pPr>
      <w:r w:rsidRPr="003A3BB6">
        <w:rPr>
          <w:rFonts w:ascii="Arial" w:hAnsi="Arial" w:cs="Arial"/>
          <w:lang w:val="sr-Cyrl-CS"/>
        </w:rPr>
        <w:t xml:space="preserve">Буџет </w:t>
      </w:r>
      <w:r>
        <w:rPr>
          <w:rFonts w:ascii="Arial" w:hAnsi="Arial" w:cs="Arial"/>
          <w:lang w:val="sr-Cyrl-CS"/>
        </w:rPr>
        <w:t>града Градишка за 202</w:t>
      </w:r>
      <w:r w:rsidR="008110C3">
        <w:rPr>
          <w:rFonts w:ascii="Arial" w:hAnsi="Arial" w:cs="Arial"/>
          <w:lang w:val="en-US"/>
        </w:rPr>
        <w:t>4</w:t>
      </w:r>
      <w:r>
        <w:rPr>
          <w:rFonts w:ascii="Arial" w:hAnsi="Arial" w:cs="Arial"/>
          <w:lang w:val="sr-Cyrl-CS"/>
        </w:rPr>
        <w:t>. годину усвојен је 2</w:t>
      </w:r>
      <w:r w:rsidR="008110C3">
        <w:rPr>
          <w:rFonts w:ascii="Arial" w:hAnsi="Arial" w:cs="Arial"/>
          <w:lang w:val="en-US"/>
        </w:rPr>
        <w:t>6</w:t>
      </w:r>
      <w:r>
        <w:rPr>
          <w:rFonts w:ascii="Arial" w:hAnsi="Arial" w:cs="Arial"/>
          <w:lang w:val="sr-Cyrl-CS"/>
        </w:rPr>
        <w:t>.12.</w:t>
      </w:r>
      <w:r w:rsidR="0018418F">
        <w:rPr>
          <w:rFonts w:ascii="Arial" w:hAnsi="Arial" w:cs="Arial"/>
          <w:lang w:val="sr-Cyrl-CS"/>
        </w:rPr>
        <w:t>20</w:t>
      </w:r>
      <w:r>
        <w:rPr>
          <w:rFonts w:ascii="Arial" w:hAnsi="Arial" w:cs="Arial"/>
          <w:lang w:val="sr-Latn-BA"/>
        </w:rPr>
        <w:t>2</w:t>
      </w:r>
      <w:r w:rsidR="008110C3">
        <w:rPr>
          <w:rFonts w:ascii="Arial" w:hAnsi="Arial" w:cs="Arial"/>
          <w:lang w:val="sr-Latn-BA"/>
        </w:rPr>
        <w:t>3</w:t>
      </w:r>
      <w:r>
        <w:rPr>
          <w:rFonts w:ascii="Arial" w:hAnsi="Arial" w:cs="Arial"/>
          <w:lang w:val="sr-Latn-BA"/>
        </w:rPr>
        <w:t>.</w:t>
      </w:r>
      <w:r>
        <w:rPr>
          <w:rFonts w:ascii="Arial" w:hAnsi="Arial" w:cs="Arial"/>
          <w:lang w:val="sr-Cyrl-CS"/>
        </w:rPr>
        <w:t xml:space="preserve"> године у укупном износу од </w:t>
      </w:r>
      <w:r w:rsidR="008110C3">
        <w:rPr>
          <w:rFonts w:ascii="Arial" w:hAnsi="Arial" w:cs="Arial"/>
          <w:lang w:val="en-US"/>
        </w:rPr>
        <w:t>40.900</w:t>
      </w:r>
      <w:r>
        <w:rPr>
          <w:rFonts w:ascii="Arial" w:hAnsi="Arial" w:cs="Arial"/>
          <w:lang w:val="sr-Cyrl-BA"/>
        </w:rPr>
        <w:t>.000</w:t>
      </w:r>
      <w:r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Latn-CS"/>
        </w:rPr>
        <w:t>00</w:t>
      </w:r>
      <w:r w:rsidRPr="003A3BB6">
        <w:rPr>
          <w:rFonts w:ascii="Arial" w:hAnsi="Arial" w:cs="Arial"/>
          <w:lang w:val="sr-Cyrl-CS"/>
        </w:rPr>
        <w:t xml:space="preserve"> КМ  („Службени гласник </w:t>
      </w:r>
      <w:r>
        <w:rPr>
          <w:rFonts w:ascii="Arial" w:hAnsi="Arial" w:cs="Arial"/>
          <w:lang w:val="sr-Cyrl-CS"/>
        </w:rPr>
        <w:t>града</w:t>
      </w:r>
      <w:r w:rsidRPr="003A3BB6">
        <w:rPr>
          <w:rFonts w:ascii="Arial" w:hAnsi="Arial" w:cs="Arial"/>
          <w:lang w:val="sr-Cyrl-CS"/>
        </w:rPr>
        <w:t xml:space="preserve"> Градишка“, </w:t>
      </w:r>
      <w:r w:rsidRPr="0074200D">
        <w:rPr>
          <w:rFonts w:ascii="Arial" w:hAnsi="Arial" w:cs="Arial"/>
          <w:lang w:val="sr-Cyrl-CS"/>
        </w:rPr>
        <w:t>број</w:t>
      </w:r>
      <w:r w:rsidR="008110C3">
        <w:rPr>
          <w:rFonts w:ascii="Arial" w:hAnsi="Arial" w:cs="Arial"/>
          <w:lang w:val="sr-Latn-BA"/>
        </w:rPr>
        <w:t xml:space="preserve"> </w:t>
      </w:r>
      <w:r w:rsidR="00B524D1">
        <w:rPr>
          <w:rFonts w:ascii="Arial" w:hAnsi="Arial" w:cs="Arial"/>
          <w:lang w:val="sr-Latn-BA"/>
        </w:rPr>
        <w:t xml:space="preserve"> 14/23</w:t>
      </w:r>
      <w:r w:rsidR="008110C3">
        <w:rPr>
          <w:rFonts w:ascii="Arial" w:hAnsi="Arial" w:cs="Arial"/>
          <w:lang w:val="sr-Latn-BA"/>
        </w:rPr>
        <w:t xml:space="preserve"> </w:t>
      </w:r>
      <w:r w:rsidRPr="0074200D">
        <w:rPr>
          <w:rFonts w:ascii="Arial" w:hAnsi="Arial" w:cs="Arial"/>
          <w:lang w:val="sr-Cyrl-CS"/>
        </w:rPr>
        <w:t>).</w:t>
      </w:r>
      <w:r>
        <w:rPr>
          <w:rFonts w:ascii="Arial" w:hAnsi="Arial" w:cs="Arial"/>
          <w:lang w:val="sr-Cyrl-CS"/>
        </w:rPr>
        <w:t xml:space="preserve"> </w:t>
      </w:r>
    </w:p>
    <w:p w:rsidR="008110C3" w:rsidRDefault="008110C3" w:rsidP="008110C3">
      <w:pPr>
        <w:pStyle w:val="BodyText"/>
        <w:jc w:val="both"/>
        <w:rPr>
          <w:rFonts w:ascii="Arial" w:hAnsi="Arial" w:cs="Arial"/>
          <w:lang w:val="sr-Cyrl-CS"/>
        </w:rPr>
      </w:pPr>
      <w:r w:rsidRPr="001808AB">
        <w:rPr>
          <w:rFonts w:ascii="Arial" w:hAnsi="Arial" w:cs="Arial"/>
          <w:lang w:val="sr-Cyrl-CS"/>
        </w:rPr>
        <w:t xml:space="preserve">У </w:t>
      </w:r>
      <w:r>
        <w:rPr>
          <w:rFonts w:ascii="Arial" w:hAnsi="Arial" w:cs="Arial"/>
          <w:lang w:val="sr-Latn-BA"/>
        </w:rPr>
        <w:t>марту</w:t>
      </w:r>
      <w:r>
        <w:rPr>
          <w:rFonts w:ascii="Arial" w:hAnsi="Arial" w:cs="Arial"/>
          <w:lang w:val="sr-Cyrl-CS"/>
        </w:rPr>
        <w:t xml:space="preserve"> мјесецу </w:t>
      </w:r>
      <w:r w:rsidRPr="001808AB">
        <w:rPr>
          <w:rFonts w:ascii="Arial" w:hAnsi="Arial" w:cs="Arial"/>
          <w:lang w:val="sr-Cyrl-CS"/>
        </w:rPr>
        <w:t>202</w:t>
      </w:r>
      <w:r>
        <w:rPr>
          <w:rFonts w:ascii="Arial" w:hAnsi="Arial" w:cs="Arial"/>
          <w:lang w:val="sr-Cyrl-BA"/>
        </w:rPr>
        <w:t>4</w:t>
      </w:r>
      <w:r>
        <w:rPr>
          <w:rFonts w:ascii="Arial" w:hAnsi="Arial" w:cs="Arial"/>
          <w:lang w:val="sr-Cyrl-CS"/>
        </w:rPr>
        <w:t>.године</w:t>
      </w:r>
      <w:r w:rsidRPr="001808AB">
        <w:rPr>
          <w:rFonts w:ascii="Arial" w:hAnsi="Arial" w:cs="Arial"/>
          <w:lang w:val="sr-Cyrl-CS"/>
        </w:rPr>
        <w:t xml:space="preserve"> </w:t>
      </w:r>
      <w:r w:rsidR="00B524D1">
        <w:rPr>
          <w:rFonts w:ascii="Arial" w:hAnsi="Arial" w:cs="Arial"/>
          <w:lang w:val="sr-Latn-BA"/>
        </w:rPr>
        <w:t>(29.03.</w:t>
      </w:r>
      <w:r w:rsidR="00E370D9">
        <w:rPr>
          <w:rFonts w:ascii="Arial" w:hAnsi="Arial" w:cs="Arial"/>
          <w:lang w:val="sr-Latn-BA"/>
        </w:rPr>
        <w:t>20</w:t>
      </w:r>
      <w:r w:rsidR="00B524D1">
        <w:rPr>
          <w:rFonts w:ascii="Arial" w:hAnsi="Arial" w:cs="Arial"/>
          <w:lang w:val="sr-Latn-BA"/>
        </w:rPr>
        <w:t xml:space="preserve">24.) </w:t>
      </w:r>
      <w:r w:rsidRPr="001808AB">
        <w:rPr>
          <w:rFonts w:ascii="Arial" w:hAnsi="Arial" w:cs="Arial"/>
          <w:lang w:val="sr-Cyrl-CS"/>
        </w:rPr>
        <w:t>урађен</w:t>
      </w:r>
      <w:r>
        <w:rPr>
          <w:rFonts w:ascii="Arial" w:hAnsi="Arial" w:cs="Arial"/>
          <w:lang w:val="sr-Cyrl-CS"/>
        </w:rPr>
        <w:t xml:space="preserve"> </w:t>
      </w:r>
      <w:r w:rsidRPr="001808AB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ребаланс</w:t>
      </w:r>
      <w:r w:rsidRPr="001808AB">
        <w:rPr>
          <w:rFonts w:ascii="Arial" w:hAnsi="Arial" w:cs="Arial"/>
          <w:lang w:val="sr-Cyrl-CS"/>
        </w:rPr>
        <w:t xml:space="preserve"> буџета</w:t>
      </w:r>
      <w:r>
        <w:rPr>
          <w:rFonts w:ascii="Arial" w:hAnsi="Arial" w:cs="Arial"/>
          <w:lang w:val="sr-Cyrl-CS"/>
        </w:rPr>
        <w:t xml:space="preserve"> </w:t>
      </w:r>
      <w:r w:rsidRPr="00552D7F">
        <w:rPr>
          <w:rFonts w:ascii="Arial" w:hAnsi="Arial" w:cs="Arial"/>
          <w:lang w:val="sr-Cyrl-CS"/>
        </w:rPr>
        <w:t xml:space="preserve">у износу од </w:t>
      </w:r>
      <w:r>
        <w:rPr>
          <w:rFonts w:ascii="Arial" w:hAnsi="Arial" w:cs="Arial"/>
          <w:lang w:val="sr-Cyrl-BA"/>
        </w:rPr>
        <w:t>45.030</w:t>
      </w:r>
      <w:r w:rsidRPr="00552D7F">
        <w:rPr>
          <w:rFonts w:ascii="Arial" w:hAnsi="Arial" w:cs="Arial"/>
          <w:lang w:val="sr-Cyrl-CS"/>
        </w:rPr>
        <w:t>.000,00 КМ</w:t>
      </w:r>
      <w:r w:rsidRPr="00552D7F">
        <w:rPr>
          <w:rFonts w:ascii="Arial" w:hAnsi="Arial" w:cs="Arial"/>
          <w:lang w:val="sr-Cyrl-BA"/>
        </w:rPr>
        <w:t xml:space="preserve">, већи за </w:t>
      </w:r>
      <w:r>
        <w:rPr>
          <w:rFonts w:ascii="Arial" w:hAnsi="Arial" w:cs="Arial"/>
          <w:lang w:val="sr-Cyrl-BA"/>
        </w:rPr>
        <w:t>4.130</w:t>
      </w:r>
      <w:r w:rsidRPr="00552D7F">
        <w:rPr>
          <w:rFonts w:ascii="Arial" w:hAnsi="Arial" w:cs="Arial"/>
          <w:lang w:val="sr-Cyrl-BA"/>
        </w:rPr>
        <w:t xml:space="preserve">.000,00 КМ </w:t>
      </w:r>
      <w:r w:rsidRPr="00552D7F">
        <w:rPr>
          <w:rFonts w:ascii="Arial" w:hAnsi="Arial" w:cs="Arial"/>
          <w:lang w:val="sr-Cyrl-CS"/>
        </w:rPr>
        <w:t>(„Службени гласник</w:t>
      </w:r>
      <w:r w:rsidRPr="003A3BB6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града</w:t>
      </w:r>
      <w:r w:rsidRPr="003A3BB6">
        <w:rPr>
          <w:rFonts w:ascii="Arial" w:hAnsi="Arial" w:cs="Arial"/>
          <w:lang w:val="sr-Cyrl-CS"/>
        </w:rPr>
        <w:t xml:space="preserve"> Градишка“, </w:t>
      </w:r>
      <w:r w:rsidRPr="0074200D">
        <w:rPr>
          <w:rFonts w:ascii="Arial" w:hAnsi="Arial" w:cs="Arial"/>
          <w:lang w:val="sr-Cyrl-CS"/>
        </w:rPr>
        <w:t xml:space="preserve">број </w:t>
      </w:r>
      <w:r w:rsidR="00B524D1">
        <w:rPr>
          <w:rFonts w:ascii="Arial" w:hAnsi="Arial" w:cs="Arial"/>
        </w:rPr>
        <w:t>5/24</w:t>
      </w:r>
      <w:r>
        <w:rPr>
          <w:rFonts w:ascii="Arial" w:hAnsi="Arial" w:cs="Arial"/>
          <w:lang w:val="sr-Cyrl-CS"/>
        </w:rPr>
        <w:t>)</w:t>
      </w:r>
      <w:r w:rsidR="00915C23">
        <w:rPr>
          <w:rFonts w:ascii="Arial" w:hAnsi="Arial" w:cs="Arial"/>
          <w:lang w:val="sr-Cyrl-CS"/>
        </w:rPr>
        <w:t>.</w:t>
      </w:r>
    </w:p>
    <w:p w:rsidR="00001726" w:rsidRPr="00174A90" w:rsidRDefault="009A6CCB" w:rsidP="00852D8E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sr-Cyrl-CS"/>
        </w:rPr>
        <w:t xml:space="preserve">На основу показатеља приказаних у </w:t>
      </w:r>
      <w:r w:rsidRPr="004A4053">
        <w:rPr>
          <w:rFonts w:ascii="Arial" w:hAnsi="Arial" w:cs="Arial"/>
          <w:lang w:val="sr-Cyrl-CS"/>
        </w:rPr>
        <w:t>буџетској</w:t>
      </w:r>
      <w:r>
        <w:rPr>
          <w:rFonts w:ascii="Arial" w:hAnsi="Arial" w:cs="Arial"/>
          <w:lang w:val="sr-Cyrl-CS"/>
        </w:rPr>
        <w:t xml:space="preserve"> шеми може се сагледати остварење буџетских средстава и извршење буџетске потрошње за првих шест мјесеци 20</w:t>
      </w:r>
      <w:r w:rsidR="0001395C">
        <w:rPr>
          <w:rFonts w:ascii="Arial" w:hAnsi="Arial" w:cs="Arial"/>
          <w:lang w:val="sr-Cyrl-CS"/>
        </w:rPr>
        <w:t>2</w:t>
      </w:r>
      <w:r w:rsidR="00B524D1">
        <w:rPr>
          <w:rFonts w:ascii="Arial" w:hAnsi="Arial" w:cs="Arial"/>
          <w:lang w:val="en-US"/>
        </w:rPr>
        <w:t>4</w:t>
      </w:r>
      <w:r>
        <w:rPr>
          <w:rFonts w:ascii="Arial" w:hAnsi="Arial" w:cs="Arial"/>
          <w:lang w:val="sr-Cyrl-CS"/>
        </w:rPr>
        <w:t xml:space="preserve">. године, као и индекси остварења истих у односу на </w:t>
      </w:r>
      <w:r>
        <w:rPr>
          <w:rFonts w:ascii="Arial" w:hAnsi="Arial" w:cs="Arial"/>
          <w:lang w:val="en-US"/>
        </w:rPr>
        <w:t>извршење прошле године</w:t>
      </w:r>
      <w:r>
        <w:rPr>
          <w:rFonts w:ascii="Arial" w:hAnsi="Arial" w:cs="Arial"/>
          <w:lang w:val="sr-Cyrl-CS"/>
        </w:rPr>
        <w:t>.</w:t>
      </w:r>
    </w:p>
    <w:p w:rsidR="00DC4F0E" w:rsidRDefault="00DC4F0E" w:rsidP="00852D8E">
      <w:pPr>
        <w:jc w:val="both"/>
        <w:rPr>
          <w:rFonts w:ascii="Arial" w:hAnsi="Arial" w:cs="Arial"/>
          <w:lang w:val="sr-Cyrl-CS"/>
        </w:rPr>
      </w:pPr>
    </w:p>
    <w:p w:rsidR="00DC4F0E" w:rsidRPr="00C34029" w:rsidRDefault="0047693F" w:rsidP="00DC4F0E">
      <w:pPr>
        <w:jc w:val="both"/>
        <w:rPr>
          <w:rFonts w:ascii="Arial" w:hAnsi="Arial" w:cs="Arial"/>
          <w:lang w:val="sr-Cyrl-CS"/>
        </w:rPr>
      </w:pPr>
      <w:r w:rsidRPr="00174A90">
        <w:rPr>
          <w:rFonts w:ascii="Arial" w:hAnsi="Arial" w:cs="Arial"/>
          <w:lang w:val="sr-Cyrl-CS"/>
        </w:rPr>
        <w:t>И</w:t>
      </w:r>
      <w:r w:rsidR="00DC4F0E" w:rsidRPr="00174A90">
        <w:rPr>
          <w:rFonts w:ascii="Arial" w:hAnsi="Arial" w:cs="Arial"/>
          <w:lang w:val="sr-Cyrl-CS"/>
        </w:rPr>
        <w:t>звршење п</w:t>
      </w:r>
      <w:r w:rsidR="00656244">
        <w:rPr>
          <w:rFonts w:ascii="Arial" w:hAnsi="Arial" w:cs="Arial"/>
          <w:lang w:val="sr-Cyrl-CS"/>
        </w:rPr>
        <w:t>ланираног буџета по фонду 01 -</w:t>
      </w:r>
      <w:r w:rsidR="00DC4F0E" w:rsidRPr="00174A90">
        <w:rPr>
          <w:rFonts w:ascii="Arial" w:hAnsi="Arial" w:cs="Arial"/>
          <w:lang w:val="sr-Cyrl-CS"/>
        </w:rPr>
        <w:t xml:space="preserve"> буџетска средства</w:t>
      </w:r>
      <w:r w:rsidR="00DC4F0E" w:rsidRPr="00174A90">
        <w:rPr>
          <w:rFonts w:ascii="Arial" w:hAnsi="Arial" w:cs="Arial"/>
          <w:lang w:val="sr-Cyrl-BA"/>
        </w:rPr>
        <w:t xml:space="preserve"> </w:t>
      </w:r>
      <w:r w:rsidR="00DC4F0E" w:rsidRPr="00174A90">
        <w:rPr>
          <w:rFonts w:ascii="Arial" w:hAnsi="Arial" w:cs="Arial"/>
          <w:lang w:val="sr-Cyrl-CS"/>
        </w:rPr>
        <w:t>(</w:t>
      </w:r>
      <w:r w:rsidR="00DC4F0E" w:rsidRPr="00174A90">
        <w:rPr>
          <w:rFonts w:ascii="Arial" w:hAnsi="Arial" w:cs="Arial"/>
          <w:lang w:val="sr-Cyrl-BA"/>
        </w:rPr>
        <w:t xml:space="preserve">укупни приходи </w:t>
      </w:r>
      <w:r w:rsidR="00DC4F0E" w:rsidRPr="00174A90">
        <w:rPr>
          <w:rFonts w:ascii="Arial" w:hAnsi="Arial" w:cs="Arial"/>
          <w:lang w:val="sr-Cyrl-CS"/>
        </w:rPr>
        <w:t>и примици) са 30.06.202</w:t>
      </w:r>
      <w:r w:rsidR="00306035">
        <w:rPr>
          <w:rFonts w:ascii="Arial" w:hAnsi="Arial" w:cs="Arial"/>
          <w:lang w:val="sr-Latn-BA"/>
        </w:rPr>
        <w:t>4</w:t>
      </w:r>
      <w:r w:rsidR="00DC4F0E" w:rsidRPr="00174A90">
        <w:rPr>
          <w:rFonts w:ascii="Arial" w:hAnsi="Arial" w:cs="Arial"/>
          <w:lang w:val="sr-Cyrl-CS"/>
        </w:rPr>
        <w:t>.</w:t>
      </w:r>
      <w:r w:rsidR="00DC4F0E" w:rsidRPr="00174A90">
        <w:rPr>
          <w:rFonts w:ascii="Arial" w:hAnsi="Arial" w:cs="Arial"/>
          <w:lang w:val="sr-Cyrl-BA"/>
        </w:rPr>
        <w:t xml:space="preserve"> год</w:t>
      </w:r>
      <w:r w:rsidR="00DC4F0E" w:rsidRPr="00174A90">
        <w:rPr>
          <w:rFonts w:ascii="Arial" w:hAnsi="Arial" w:cs="Arial"/>
          <w:lang w:val="sr-Cyrl-CS"/>
        </w:rPr>
        <w:t>ине</w:t>
      </w:r>
      <w:r w:rsidR="00094DCB">
        <w:rPr>
          <w:rFonts w:ascii="Arial" w:hAnsi="Arial" w:cs="Arial"/>
          <w:lang w:val="en-US"/>
        </w:rPr>
        <w:t>,</w:t>
      </w:r>
      <w:r w:rsidR="00DC4F0E" w:rsidRPr="00174A90">
        <w:rPr>
          <w:rFonts w:ascii="Arial" w:hAnsi="Arial" w:cs="Arial"/>
          <w:lang w:val="sr-Cyrl-CS"/>
        </w:rPr>
        <w:t xml:space="preserve"> </w:t>
      </w:r>
      <w:r w:rsidR="00656244">
        <w:rPr>
          <w:rFonts w:ascii="Arial" w:hAnsi="Arial" w:cs="Arial"/>
          <w:lang w:val="sr-Cyrl-BA"/>
        </w:rPr>
        <w:t>остварена</w:t>
      </w:r>
      <w:r w:rsidR="00DC4F0E" w:rsidRPr="00174A90">
        <w:rPr>
          <w:rFonts w:ascii="Arial" w:hAnsi="Arial" w:cs="Arial"/>
          <w:lang w:val="sr-Cyrl-BA"/>
        </w:rPr>
        <w:t xml:space="preserve"> су</w:t>
      </w:r>
      <w:r w:rsidR="00DC4F0E" w:rsidRPr="00174A90">
        <w:rPr>
          <w:rFonts w:ascii="Arial" w:hAnsi="Arial" w:cs="Arial"/>
          <w:lang w:val="sr-Cyrl-CS"/>
        </w:rPr>
        <w:t xml:space="preserve"> </w:t>
      </w:r>
      <w:r w:rsidR="00DC4F0E" w:rsidRPr="00174A90">
        <w:rPr>
          <w:rFonts w:ascii="Arial" w:hAnsi="Arial" w:cs="Arial"/>
          <w:lang w:val="sr-Cyrl-BA"/>
        </w:rPr>
        <w:t>у износу од</w:t>
      </w:r>
      <w:r w:rsidR="00DC4F0E" w:rsidRPr="00174A90">
        <w:rPr>
          <w:rFonts w:ascii="Arial" w:hAnsi="Arial" w:cs="Arial"/>
          <w:lang w:val="sr-Cyrl-CS"/>
        </w:rPr>
        <w:t xml:space="preserve"> </w:t>
      </w:r>
      <w:r w:rsidR="00306035">
        <w:rPr>
          <w:rFonts w:ascii="Arial" w:hAnsi="Arial" w:cs="Arial"/>
          <w:lang w:val="sr-Latn-BA"/>
        </w:rPr>
        <w:t>20.518.754,84</w:t>
      </w:r>
      <w:r w:rsidR="00DC4F0E" w:rsidRPr="00174A90">
        <w:rPr>
          <w:rFonts w:ascii="Arial" w:hAnsi="Arial" w:cs="Arial"/>
          <w:lang w:val="sr-Cyrl-BA"/>
        </w:rPr>
        <w:t xml:space="preserve"> </w:t>
      </w:r>
      <w:r w:rsidR="00DC4F0E" w:rsidRPr="00174A90">
        <w:rPr>
          <w:rFonts w:ascii="Arial" w:hAnsi="Arial" w:cs="Arial"/>
          <w:lang w:val="ru-RU"/>
        </w:rPr>
        <w:t>КМ, а</w:t>
      </w:r>
      <w:r w:rsidR="00DC4F0E" w:rsidRPr="00174A90">
        <w:rPr>
          <w:rFonts w:ascii="Arial" w:hAnsi="Arial" w:cs="Arial"/>
          <w:lang w:val="sr-Cyrl-CS"/>
        </w:rPr>
        <w:t xml:space="preserve"> укупни расходи и издаци износе </w:t>
      </w:r>
      <w:r w:rsidR="00306035">
        <w:rPr>
          <w:rFonts w:ascii="Arial" w:hAnsi="Arial" w:cs="Arial"/>
          <w:lang w:val="en-US"/>
        </w:rPr>
        <w:t>20.774.957,90</w:t>
      </w:r>
      <w:r w:rsidR="00DC4F0E" w:rsidRPr="00174A90">
        <w:rPr>
          <w:rFonts w:ascii="Arial" w:hAnsi="Arial" w:cs="Arial"/>
          <w:lang w:val="sr-Cyrl-CS"/>
        </w:rPr>
        <w:t xml:space="preserve"> КМ. Разлика у финансирању </w:t>
      </w:r>
      <w:r w:rsidR="006A1DF9" w:rsidRPr="00174A90">
        <w:rPr>
          <w:rFonts w:ascii="Arial" w:hAnsi="Arial" w:cs="Arial"/>
          <w:lang w:val="sr-Cyrl-CS"/>
        </w:rPr>
        <w:t xml:space="preserve">је </w:t>
      </w:r>
      <w:r w:rsidR="007241B1">
        <w:rPr>
          <w:rFonts w:ascii="Arial" w:hAnsi="Arial" w:cs="Arial"/>
          <w:lang w:val="sr-Cyrl-CS"/>
        </w:rPr>
        <w:t>негативна</w:t>
      </w:r>
      <w:r w:rsidR="006A1DF9" w:rsidRPr="00174A90">
        <w:rPr>
          <w:rFonts w:ascii="Arial" w:hAnsi="Arial" w:cs="Arial"/>
          <w:lang w:val="sr-Cyrl-CS"/>
        </w:rPr>
        <w:t xml:space="preserve"> и </w:t>
      </w:r>
      <w:r w:rsidR="00DC4F0E" w:rsidRPr="00174A90">
        <w:rPr>
          <w:rFonts w:ascii="Arial" w:hAnsi="Arial" w:cs="Arial"/>
          <w:lang w:val="sr-Cyrl-CS"/>
        </w:rPr>
        <w:t xml:space="preserve">износи </w:t>
      </w:r>
      <w:r w:rsidR="00306035">
        <w:rPr>
          <w:rFonts w:ascii="Arial" w:hAnsi="Arial" w:cs="Arial"/>
          <w:lang w:val="en-US"/>
        </w:rPr>
        <w:t>256.203,06</w:t>
      </w:r>
      <w:r w:rsidR="00C34029" w:rsidRPr="00C34029">
        <w:rPr>
          <w:rFonts w:ascii="Arial" w:hAnsi="Arial" w:cs="Arial"/>
          <w:lang w:val="sr-Cyrl-BA"/>
        </w:rPr>
        <w:t xml:space="preserve"> </w:t>
      </w:r>
      <w:r w:rsidR="00DC4F0E" w:rsidRPr="00C34029">
        <w:rPr>
          <w:rFonts w:ascii="Arial" w:hAnsi="Arial" w:cs="Arial"/>
          <w:lang w:val="sr-Cyrl-CS"/>
        </w:rPr>
        <w:t xml:space="preserve"> КМ.</w:t>
      </w:r>
    </w:p>
    <w:p w:rsidR="0047693F" w:rsidRPr="00174A90" w:rsidRDefault="0047693F" w:rsidP="00DC4F0E">
      <w:pPr>
        <w:jc w:val="both"/>
        <w:rPr>
          <w:rFonts w:ascii="Arial" w:hAnsi="Arial" w:cs="Arial"/>
          <w:lang w:val="sr-Cyrl-CS"/>
        </w:rPr>
      </w:pPr>
    </w:p>
    <w:p w:rsidR="00174A90" w:rsidRDefault="0047693F" w:rsidP="00174A90">
      <w:pPr>
        <w:jc w:val="both"/>
        <w:rPr>
          <w:rFonts w:ascii="Arial" w:hAnsi="Arial" w:cs="Arial"/>
          <w:lang w:val="sr-Cyrl-CS"/>
        </w:rPr>
      </w:pPr>
      <w:r w:rsidRPr="00174A90">
        <w:rPr>
          <w:rFonts w:ascii="Arial" w:hAnsi="Arial" w:cs="Arial"/>
          <w:lang w:val="sr-Cyrl-CS"/>
        </w:rPr>
        <w:lastRenderedPageBreak/>
        <w:t xml:space="preserve">Извршење буџета </w:t>
      </w:r>
      <w:r w:rsidR="00656244">
        <w:rPr>
          <w:rFonts w:ascii="Arial" w:hAnsi="Arial" w:cs="Arial"/>
          <w:lang w:val="sr-Cyrl-CS"/>
        </w:rPr>
        <w:t xml:space="preserve">по фонду 03 - </w:t>
      </w:r>
      <w:r w:rsidRPr="00174A90">
        <w:rPr>
          <w:rFonts w:ascii="Arial" w:hAnsi="Arial" w:cs="Arial"/>
          <w:lang w:val="sr-Cyrl-CS"/>
        </w:rPr>
        <w:t>буџетска средства</w:t>
      </w:r>
      <w:r w:rsidRPr="00174A90">
        <w:rPr>
          <w:rFonts w:ascii="Arial" w:hAnsi="Arial" w:cs="Arial"/>
          <w:lang w:val="sr-Cyrl-BA"/>
        </w:rPr>
        <w:t xml:space="preserve"> </w:t>
      </w:r>
      <w:r w:rsidR="0018418F">
        <w:rPr>
          <w:rFonts w:ascii="Arial" w:hAnsi="Arial" w:cs="Arial"/>
          <w:lang w:val="sr-Cyrl-BA"/>
        </w:rPr>
        <w:t xml:space="preserve">која се не планирају буџетом (по разним пројектима) </w:t>
      </w:r>
      <w:r w:rsidRPr="00174A90">
        <w:rPr>
          <w:rFonts w:ascii="Arial" w:hAnsi="Arial" w:cs="Arial"/>
          <w:lang w:val="sr-Cyrl-CS"/>
        </w:rPr>
        <w:t>у периоду 01.</w:t>
      </w:r>
      <w:r w:rsidR="00174A90">
        <w:rPr>
          <w:rFonts w:ascii="Arial" w:hAnsi="Arial" w:cs="Arial"/>
          <w:lang w:val="sr-Cyrl-CS"/>
        </w:rPr>
        <w:t>01</w:t>
      </w:r>
      <w:r w:rsidRPr="00174A90">
        <w:rPr>
          <w:rFonts w:ascii="Arial" w:hAnsi="Arial" w:cs="Arial"/>
          <w:lang w:val="sr-Cyrl-CS"/>
        </w:rPr>
        <w:t>-30.06.202</w:t>
      </w:r>
      <w:r w:rsidR="00306035">
        <w:rPr>
          <w:rFonts w:ascii="Arial" w:hAnsi="Arial" w:cs="Arial"/>
          <w:lang w:val="sr-Latn-BA"/>
        </w:rPr>
        <w:t>4</w:t>
      </w:r>
      <w:r w:rsidRPr="00174A90">
        <w:rPr>
          <w:rFonts w:ascii="Arial" w:hAnsi="Arial" w:cs="Arial"/>
          <w:lang w:val="sr-Cyrl-CS"/>
        </w:rPr>
        <w:t>.</w:t>
      </w:r>
      <w:r w:rsidRPr="00174A90">
        <w:rPr>
          <w:rFonts w:ascii="Arial" w:hAnsi="Arial" w:cs="Arial"/>
          <w:lang w:val="sr-Cyrl-BA"/>
        </w:rPr>
        <w:t xml:space="preserve"> год</w:t>
      </w:r>
      <w:r w:rsidRPr="00174A90">
        <w:rPr>
          <w:rFonts w:ascii="Arial" w:hAnsi="Arial" w:cs="Arial"/>
          <w:lang w:val="sr-Cyrl-CS"/>
        </w:rPr>
        <w:t xml:space="preserve">ине </w:t>
      </w:r>
      <w:r w:rsidR="00656244">
        <w:rPr>
          <w:rFonts w:ascii="Arial" w:hAnsi="Arial" w:cs="Arial"/>
          <w:lang w:val="sr-Cyrl-BA"/>
        </w:rPr>
        <w:t>остварена</w:t>
      </w:r>
      <w:r w:rsidRPr="00174A90">
        <w:rPr>
          <w:rFonts w:ascii="Arial" w:hAnsi="Arial" w:cs="Arial"/>
          <w:lang w:val="sr-Cyrl-BA"/>
        </w:rPr>
        <w:t xml:space="preserve"> су</w:t>
      </w:r>
      <w:r w:rsidRPr="00174A90">
        <w:rPr>
          <w:rFonts w:ascii="Arial" w:hAnsi="Arial" w:cs="Arial"/>
          <w:lang w:val="sr-Cyrl-CS"/>
        </w:rPr>
        <w:t xml:space="preserve"> </w:t>
      </w:r>
      <w:r w:rsidRPr="00174A90">
        <w:rPr>
          <w:rFonts w:ascii="Arial" w:hAnsi="Arial" w:cs="Arial"/>
          <w:lang w:val="sr-Cyrl-BA"/>
        </w:rPr>
        <w:t>у износу од</w:t>
      </w:r>
      <w:r w:rsidRPr="00174A90">
        <w:rPr>
          <w:rFonts w:ascii="Arial" w:hAnsi="Arial" w:cs="Arial"/>
          <w:lang w:val="sr-Cyrl-CS"/>
        </w:rPr>
        <w:t xml:space="preserve"> </w:t>
      </w:r>
      <w:r w:rsidR="00306035">
        <w:rPr>
          <w:rFonts w:ascii="Arial" w:hAnsi="Arial" w:cs="Arial"/>
          <w:lang w:val="sr-Latn-BA"/>
        </w:rPr>
        <w:t>128.898,32</w:t>
      </w:r>
      <w:r w:rsidRPr="00174A90">
        <w:rPr>
          <w:rFonts w:ascii="Arial" w:hAnsi="Arial" w:cs="Arial"/>
          <w:lang w:val="sr-Cyrl-BA"/>
        </w:rPr>
        <w:t xml:space="preserve"> </w:t>
      </w:r>
      <w:r w:rsidRPr="00174A90">
        <w:rPr>
          <w:rFonts w:ascii="Arial" w:hAnsi="Arial" w:cs="Arial"/>
          <w:lang w:val="ru-RU"/>
        </w:rPr>
        <w:t>КМ, а</w:t>
      </w:r>
      <w:r w:rsidRPr="00174A90">
        <w:rPr>
          <w:rFonts w:ascii="Arial" w:hAnsi="Arial" w:cs="Arial"/>
          <w:lang w:val="sr-Cyrl-CS"/>
        </w:rPr>
        <w:t xml:space="preserve"> укупни расходи и издаци износе </w:t>
      </w:r>
      <w:r w:rsidR="00306035">
        <w:rPr>
          <w:rFonts w:ascii="Arial" w:hAnsi="Arial" w:cs="Arial"/>
          <w:lang w:val="sr-Latn-BA"/>
        </w:rPr>
        <w:t>168.156,33</w:t>
      </w:r>
      <w:r w:rsidRPr="00174A90">
        <w:rPr>
          <w:rFonts w:ascii="Arial" w:hAnsi="Arial" w:cs="Arial"/>
          <w:lang w:val="sr-Cyrl-CS"/>
        </w:rPr>
        <w:t xml:space="preserve"> КМ. Разлика у финансирању је </w:t>
      </w:r>
      <w:r w:rsidR="007241B1">
        <w:rPr>
          <w:rFonts w:ascii="Arial" w:hAnsi="Arial" w:cs="Arial"/>
          <w:lang w:val="sr-Cyrl-CS"/>
        </w:rPr>
        <w:t>негативна</w:t>
      </w:r>
      <w:r w:rsidR="0018418F">
        <w:rPr>
          <w:rFonts w:ascii="Arial" w:hAnsi="Arial" w:cs="Arial"/>
          <w:lang w:val="sr-Cyrl-CS"/>
        </w:rPr>
        <w:t xml:space="preserve">  и износи </w:t>
      </w:r>
      <w:r w:rsidR="00306035">
        <w:rPr>
          <w:rFonts w:ascii="Arial" w:hAnsi="Arial" w:cs="Arial"/>
          <w:lang w:val="en-US"/>
        </w:rPr>
        <w:t>39.258,01</w:t>
      </w:r>
      <w:r w:rsidRPr="00174A90">
        <w:rPr>
          <w:rFonts w:ascii="Arial" w:hAnsi="Arial" w:cs="Arial"/>
          <w:lang w:val="sr-Cyrl-CS"/>
        </w:rPr>
        <w:t xml:space="preserve"> КМ. </w:t>
      </w:r>
    </w:p>
    <w:p w:rsidR="00BB66C2" w:rsidRDefault="00BB66C2" w:rsidP="00BB66C2">
      <w:pPr>
        <w:jc w:val="both"/>
        <w:rPr>
          <w:rFonts w:ascii="Arial" w:hAnsi="Arial" w:cs="Arial"/>
          <w:lang w:val="en-US"/>
        </w:rPr>
      </w:pPr>
    </w:p>
    <w:p w:rsidR="00C34029" w:rsidRPr="009251D0" w:rsidRDefault="00BB66C2" w:rsidP="00C34029">
      <w:pPr>
        <w:jc w:val="both"/>
        <w:rPr>
          <w:rFonts w:ascii="Arial" w:hAnsi="Arial" w:cs="Arial"/>
          <w:lang w:val="sr-Cyrl-BA"/>
        </w:rPr>
      </w:pPr>
      <w:r w:rsidRPr="00174A90">
        <w:rPr>
          <w:rFonts w:ascii="Arial" w:hAnsi="Arial" w:cs="Arial"/>
          <w:lang w:val="sr-Cyrl-CS"/>
        </w:rPr>
        <w:t xml:space="preserve">Извршење буџета </w:t>
      </w:r>
      <w:r>
        <w:rPr>
          <w:rFonts w:ascii="Arial" w:hAnsi="Arial" w:cs="Arial"/>
          <w:lang w:val="sr-Cyrl-CS"/>
        </w:rPr>
        <w:t>по фонду 0</w:t>
      </w:r>
      <w:r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sr-Cyrl-CS"/>
        </w:rPr>
        <w:t xml:space="preserve">  </w:t>
      </w:r>
      <w:r w:rsidR="005C67EA">
        <w:rPr>
          <w:rFonts w:ascii="Arial" w:hAnsi="Arial" w:cs="Arial"/>
          <w:lang w:val="sr-Cyrl-CS"/>
        </w:rPr>
        <w:t xml:space="preserve">(фонд по посебним пројектима) - </w:t>
      </w:r>
      <w:r w:rsidRPr="00174A90">
        <w:rPr>
          <w:rFonts w:ascii="Arial" w:hAnsi="Arial" w:cs="Arial"/>
          <w:lang w:val="sr-Cyrl-CS"/>
        </w:rPr>
        <w:t>буџетска средства</w:t>
      </w:r>
      <w:r w:rsidRPr="00174A90">
        <w:rPr>
          <w:rFonts w:ascii="Arial" w:hAnsi="Arial" w:cs="Arial"/>
          <w:lang w:val="sr-Cyrl-BA"/>
        </w:rPr>
        <w:t xml:space="preserve"> </w:t>
      </w:r>
      <w:r w:rsidRPr="00174A90">
        <w:rPr>
          <w:rFonts w:ascii="Arial" w:hAnsi="Arial" w:cs="Arial"/>
          <w:lang w:val="sr-Cyrl-CS"/>
        </w:rPr>
        <w:t>у периоду 01.</w:t>
      </w:r>
      <w:r>
        <w:rPr>
          <w:rFonts w:ascii="Arial" w:hAnsi="Arial" w:cs="Arial"/>
          <w:lang w:val="sr-Cyrl-CS"/>
        </w:rPr>
        <w:t>01</w:t>
      </w:r>
      <w:r w:rsidRPr="00174A90">
        <w:rPr>
          <w:rFonts w:ascii="Arial" w:hAnsi="Arial" w:cs="Arial"/>
          <w:lang w:val="sr-Cyrl-CS"/>
        </w:rPr>
        <w:t>-30.06.202</w:t>
      </w:r>
      <w:r w:rsidR="00306035">
        <w:rPr>
          <w:rFonts w:ascii="Arial" w:hAnsi="Arial" w:cs="Arial"/>
          <w:lang w:val="sr-Latn-BA"/>
        </w:rPr>
        <w:t>4</w:t>
      </w:r>
      <w:r w:rsidRPr="00174A90">
        <w:rPr>
          <w:rFonts w:ascii="Arial" w:hAnsi="Arial" w:cs="Arial"/>
          <w:lang w:val="sr-Cyrl-CS"/>
        </w:rPr>
        <w:t>.</w:t>
      </w:r>
      <w:r w:rsidRPr="00174A90">
        <w:rPr>
          <w:rFonts w:ascii="Arial" w:hAnsi="Arial" w:cs="Arial"/>
          <w:lang w:val="sr-Cyrl-BA"/>
        </w:rPr>
        <w:t xml:space="preserve"> год</w:t>
      </w:r>
      <w:r w:rsidRPr="00174A90">
        <w:rPr>
          <w:rFonts w:ascii="Arial" w:hAnsi="Arial" w:cs="Arial"/>
          <w:lang w:val="sr-Cyrl-CS"/>
        </w:rPr>
        <w:t xml:space="preserve">ине </w:t>
      </w:r>
      <w:r>
        <w:rPr>
          <w:rFonts w:ascii="Arial" w:hAnsi="Arial" w:cs="Arial"/>
          <w:lang w:val="sr-Cyrl-BA"/>
        </w:rPr>
        <w:t>остварена</w:t>
      </w:r>
      <w:r w:rsidRPr="00174A90">
        <w:rPr>
          <w:rFonts w:ascii="Arial" w:hAnsi="Arial" w:cs="Arial"/>
          <w:lang w:val="sr-Cyrl-BA"/>
        </w:rPr>
        <w:t xml:space="preserve"> су</w:t>
      </w:r>
      <w:r w:rsidRPr="00174A90">
        <w:rPr>
          <w:rFonts w:ascii="Arial" w:hAnsi="Arial" w:cs="Arial"/>
          <w:lang w:val="sr-Cyrl-CS"/>
        </w:rPr>
        <w:t xml:space="preserve"> </w:t>
      </w:r>
      <w:r w:rsidRPr="00174A90">
        <w:rPr>
          <w:rFonts w:ascii="Arial" w:hAnsi="Arial" w:cs="Arial"/>
          <w:lang w:val="sr-Cyrl-BA"/>
        </w:rPr>
        <w:t>у износу од</w:t>
      </w:r>
      <w:r w:rsidRPr="00174A90">
        <w:rPr>
          <w:rFonts w:ascii="Arial" w:hAnsi="Arial" w:cs="Arial"/>
          <w:lang w:val="sr-Cyrl-CS"/>
        </w:rPr>
        <w:t xml:space="preserve"> </w:t>
      </w:r>
      <w:r w:rsidR="00306035">
        <w:rPr>
          <w:rFonts w:ascii="Arial" w:hAnsi="Arial" w:cs="Arial"/>
        </w:rPr>
        <w:t xml:space="preserve">427.600,18 </w:t>
      </w:r>
      <w:r w:rsidRPr="00174A90">
        <w:rPr>
          <w:rFonts w:ascii="Arial" w:hAnsi="Arial" w:cs="Arial"/>
          <w:lang w:val="ru-RU"/>
        </w:rPr>
        <w:t>КМ</w:t>
      </w:r>
      <w:r w:rsidR="009251D0">
        <w:rPr>
          <w:rFonts w:ascii="Arial" w:hAnsi="Arial" w:cs="Arial"/>
          <w:lang w:val="ru-RU"/>
        </w:rPr>
        <w:t>. Овај расход је садржан у извршењу буџета за 2023.годину</w:t>
      </w:r>
      <w:r w:rsidR="00306035">
        <w:rPr>
          <w:rFonts w:ascii="Arial" w:hAnsi="Arial" w:cs="Arial"/>
          <w:lang w:val="sr-Latn-BA"/>
        </w:rPr>
        <w:t xml:space="preserve"> </w:t>
      </w:r>
      <w:r w:rsidR="009251D0">
        <w:rPr>
          <w:rFonts w:ascii="Arial" w:hAnsi="Arial" w:cs="Arial"/>
          <w:lang w:val="sr-Cyrl-BA"/>
        </w:rPr>
        <w:t xml:space="preserve">, те је </w:t>
      </w:r>
      <w:r w:rsidR="009251D0">
        <w:rPr>
          <w:rFonts w:ascii="Arial" w:hAnsi="Arial" w:cs="Arial"/>
          <w:lang w:val="sr-Cyrl-CS"/>
        </w:rPr>
        <w:t>р</w:t>
      </w:r>
      <w:r w:rsidRPr="00174A90">
        <w:rPr>
          <w:rFonts w:ascii="Arial" w:hAnsi="Arial" w:cs="Arial"/>
          <w:lang w:val="sr-Cyrl-CS"/>
        </w:rPr>
        <w:t xml:space="preserve">азлика у финансирању је </w:t>
      </w:r>
      <w:r w:rsidR="00A26E51">
        <w:rPr>
          <w:rFonts w:ascii="Arial" w:hAnsi="Arial" w:cs="Arial"/>
          <w:lang w:val="sr-Cyrl-CS"/>
        </w:rPr>
        <w:t>позитив</w:t>
      </w:r>
      <w:r w:rsidRPr="00174A90">
        <w:rPr>
          <w:rFonts w:ascii="Arial" w:hAnsi="Arial" w:cs="Arial"/>
          <w:lang w:val="sr-Cyrl-CS"/>
        </w:rPr>
        <w:t xml:space="preserve">на и износи </w:t>
      </w:r>
      <w:r w:rsidR="009251D0">
        <w:rPr>
          <w:rFonts w:ascii="Arial" w:hAnsi="Arial" w:cs="Arial"/>
          <w:lang w:val="sr-Cyrl-CS"/>
        </w:rPr>
        <w:t>427.600,18</w:t>
      </w:r>
      <w:r w:rsidRPr="00174A90">
        <w:rPr>
          <w:rFonts w:ascii="Arial" w:hAnsi="Arial" w:cs="Arial"/>
          <w:lang w:val="sr-Cyrl-CS"/>
        </w:rPr>
        <w:t xml:space="preserve"> КМ. </w:t>
      </w:r>
      <w:r>
        <w:rPr>
          <w:rFonts w:ascii="Arial" w:hAnsi="Arial" w:cs="Arial"/>
          <w:lang w:val="en-US"/>
        </w:rPr>
        <w:t xml:space="preserve"> </w:t>
      </w:r>
    </w:p>
    <w:p w:rsidR="00DC4F0E" w:rsidRPr="00174A90" w:rsidRDefault="00DC4F0E" w:rsidP="00852D8E">
      <w:pPr>
        <w:jc w:val="both"/>
        <w:rPr>
          <w:rFonts w:ascii="Arial" w:hAnsi="Arial" w:cs="Arial"/>
          <w:lang w:val="sr-Cyrl-BA"/>
        </w:rPr>
      </w:pPr>
    </w:p>
    <w:p w:rsidR="00001726" w:rsidRPr="00615BA6" w:rsidRDefault="00DC4F0E" w:rsidP="00852D8E">
      <w:pPr>
        <w:jc w:val="both"/>
        <w:rPr>
          <w:rFonts w:ascii="Arial" w:hAnsi="Arial" w:cs="Arial"/>
          <w:b/>
          <w:i/>
          <w:lang w:val="sr-Cyrl-CS"/>
        </w:rPr>
      </w:pPr>
      <w:r w:rsidRPr="00615BA6">
        <w:rPr>
          <w:rFonts w:ascii="Arial" w:hAnsi="Arial" w:cs="Arial"/>
          <w:b/>
          <w:i/>
          <w:lang w:val="sr-Cyrl-CS"/>
        </w:rPr>
        <w:t>Ако посматрамо извршење буџета по свом фондовима б</w:t>
      </w:r>
      <w:r w:rsidR="00001726" w:rsidRPr="00615BA6">
        <w:rPr>
          <w:rFonts w:ascii="Arial" w:hAnsi="Arial" w:cs="Arial"/>
          <w:b/>
          <w:i/>
          <w:lang w:val="sr-Cyrl-CS"/>
        </w:rPr>
        <w:t>уџетска средства</w:t>
      </w:r>
      <w:r w:rsidR="00001726" w:rsidRPr="00615BA6">
        <w:rPr>
          <w:rFonts w:ascii="Arial" w:hAnsi="Arial" w:cs="Arial"/>
          <w:b/>
          <w:i/>
          <w:lang w:val="sr-Cyrl-BA"/>
        </w:rPr>
        <w:t xml:space="preserve"> </w:t>
      </w:r>
      <w:r w:rsidR="00001726" w:rsidRPr="00615BA6">
        <w:rPr>
          <w:rFonts w:ascii="Arial" w:hAnsi="Arial" w:cs="Arial"/>
          <w:b/>
          <w:i/>
          <w:lang w:val="sr-Cyrl-CS"/>
        </w:rPr>
        <w:t>(</w:t>
      </w:r>
      <w:r w:rsidR="00001726" w:rsidRPr="00615BA6">
        <w:rPr>
          <w:rFonts w:ascii="Arial" w:hAnsi="Arial" w:cs="Arial"/>
          <w:b/>
          <w:i/>
          <w:lang w:val="sr-Cyrl-BA"/>
        </w:rPr>
        <w:t xml:space="preserve">укупни приходи </w:t>
      </w:r>
      <w:r w:rsidR="00F85243" w:rsidRPr="00615BA6">
        <w:rPr>
          <w:rFonts w:ascii="Arial" w:hAnsi="Arial" w:cs="Arial"/>
          <w:b/>
          <w:i/>
          <w:lang w:val="sr-Cyrl-CS"/>
        </w:rPr>
        <w:t>и примици) са</w:t>
      </w:r>
      <w:r w:rsidR="00001726" w:rsidRPr="00615BA6">
        <w:rPr>
          <w:rFonts w:ascii="Arial" w:hAnsi="Arial" w:cs="Arial"/>
          <w:b/>
          <w:i/>
          <w:lang w:val="sr-Cyrl-CS"/>
        </w:rPr>
        <w:t xml:space="preserve"> </w:t>
      </w:r>
      <w:r w:rsidR="009A6CCB" w:rsidRPr="00615BA6">
        <w:rPr>
          <w:rFonts w:ascii="Arial" w:hAnsi="Arial" w:cs="Arial"/>
          <w:b/>
          <w:i/>
          <w:lang w:val="sr-Cyrl-CS"/>
        </w:rPr>
        <w:t>30.06</w:t>
      </w:r>
      <w:r w:rsidR="00001726" w:rsidRPr="00615BA6">
        <w:rPr>
          <w:rFonts w:ascii="Arial" w:hAnsi="Arial" w:cs="Arial"/>
          <w:b/>
          <w:i/>
          <w:lang w:val="sr-Cyrl-CS"/>
        </w:rPr>
        <w:t>.20</w:t>
      </w:r>
      <w:r w:rsidR="0001395C" w:rsidRPr="00615BA6">
        <w:rPr>
          <w:rFonts w:ascii="Arial" w:hAnsi="Arial" w:cs="Arial"/>
          <w:b/>
          <w:i/>
          <w:lang w:val="sr-Cyrl-CS"/>
        </w:rPr>
        <w:t>2</w:t>
      </w:r>
      <w:r w:rsidR="009251D0">
        <w:rPr>
          <w:rFonts w:ascii="Arial" w:hAnsi="Arial" w:cs="Arial"/>
          <w:b/>
          <w:i/>
          <w:lang w:val="sr-Cyrl-BA"/>
        </w:rPr>
        <w:t>4</w:t>
      </w:r>
      <w:r w:rsidR="00001726" w:rsidRPr="00615BA6">
        <w:rPr>
          <w:rFonts w:ascii="Arial" w:hAnsi="Arial" w:cs="Arial"/>
          <w:b/>
          <w:i/>
          <w:lang w:val="sr-Cyrl-CS"/>
        </w:rPr>
        <w:t>.</w:t>
      </w:r>
      <w:r w:rsidR="00001726" w:rsidRPr="00615BA6">
        <w:rPr>
          <w:rFonts w:ascii="Arial" w:hAnsi="Arial" w:cs="Arial"/>
          <w:b/>
          <w:i/>
          <w:lang w:val="sr-Cyrl-BA"/>
        </w:rPr>
        <w:t xml:space="preserve"> год</w:t>
      </w:r>
      <w:r w:rsidR="00001726" w:rsidRPr="00615BA6">
        <w:rPr>
          <w:rFonts w:ascii="Arial" w:hAnsi="Arial" w:cs="Arial"/>
          <w:b/>
          <w:i/>
          <w:lang w:val="sr-Cyrl-CS"/>
        </w:rPr>
        <w:t xml:space="preserve">ине </w:t>
      </w:r>
      <w:r w:rsidR="00656244" w:rsidRPr="00615BA6">
        <w:rPr>
          <w:rFonts w:ascii="Arial" w:hAnsi="Arial" w:cs="Arial"/>
          <w:b/>
          <w:i/>
          <w:lang w:val="sr-Cyrl-BA"/>
        </w:rPr>
        <w:t>остварена</w:t>
      </w:r>
      <w:r w:rsidR="00001726" w:rsidRPr="00615BA6">
        <w:rPr>
          <w:rFonts w:ascii="Arial" w:hAnsi="Arial" w:cs="Arial"/>
          <w:b/>
          <w:i/>
          <w:lang w:val="sr-Cyrl-BA"/>
        </w:rPr>
        <w:t xml:space="preserve"> су</w:t>
      </w:r>
      <w:r w:rsidR="00001726" w:rsidRPr="00615BA6">
        <w:rPr>
          <w:rFonts w:ascii="Arial" w:hAnsi="Arial" w:cs="Arial"/>
          <w:b/>
          <w:i/>
          <w:lang w:val="sr-Cyrl-CS"/>
        </w:rPr>
        <w:t xml:space="preserve"> </w:t>
      </w:r>
      <w:r w:rsidR="00001726" w:rsidRPr="00615BA6">
        <w:rPr>
          <w:rFonts w:ascii="Arial" w:hAnsi="Arial" w:cs="Arial"/>
          <w:b/>
          <w:i/>
          <w:lang w:val="sr-Cyrl-BA"/>
        </w:rPr>
        <w:t>у износу од</w:t>
      </w:r>
      <w:r w:rsidR="00001726" w:rsidRPr="00615BA6">
        <w:rPr>
          <w:rFonts w:ascii="Arial" w:hAnsi="Arial" w:cs="Arial"/>
          <w:b/>
          <w:i/>
          <w:lang w:val="sr-Cyrl-CS"/>
        </w:rPr>
        <w:t xml:space="preserve"> </w:t>
      </w:r>
      <w:r w:rsidR="009251D0">
        <w:rPr>
          <w:rFonts w:ascii="Arial" w:hAnsi="Arial" w:cs="Arial"/>
          <w:b/>
          <w:i/>
          <w:lang w:val="sr-Cyrl-BA"/>
        </w:rPr>
        <w:t>21.075.253,34</w:t>
      </w:r>
      <w:r w:rsidR="008C5A39" w:rsidRPr="00615BA6">
        <w:rPr>
          <w:rFonts w:ascii="Arial" w:hAnsi="Arial" w:cs="Arial"/>
          <w:b/>
          <w:i/>
          <w:lang w:val="sr-Cyrl-BA"/>
        </w:rPr>
        <w:t xml:space="preserve"> </w:t>
      </w:r>
      <w:r w:rsidR="00001726" w:rsidRPr="00615BA6">
        <w:rPr>
          <w:rFonts w:ascii="Arial" w:hAnsi="Arial" w:cs="Arial"/>
          <w:b/>
          <w:i/>
          <w:lang w:val="ru-RU"/>
        </w:rPr>
        <w:t>КМ</w:t>
      </w:r>
      <w:r w:rsidR="005C7B21" w:rsidRPr="00615BA6">
        <w:rPr>
          <w:rFonts w:ascii="Arial" w:hAnsi="Arial" w:cs="Arial"/>
          <w:b/>
          <w:i/>
          <w:lang w:val="ru-RU"/>
        </w:rPr>
        <w:t>, а</w:t>
      </w:r>
      <w:r w:rsidR="005C7B21" w:rsidRPr="00615BA6">
        <w:rPr>
          <w:rFonts w:ascii="Arial" w:hAnsi="Arial" w:cs="Arial"/>
          <w:b/>
          <w:i/>
          <w:lang w:val="sr-Cyrl-CS"/>
        </w:rPr>
        <w:t xml:space="preserve"> укупни расходи и издаци износе </w:t>
      </w:r>
      <w:r w:rsidR="009251D0">
        <w:rPr>
          <w:rFonts w:ascii="Arial" w:hAnsi="Arial" w:cs="Arial"/>
          <w:b/>
          <w:i/>
          <w:lang w:val="sr-Cyrl-BA"/>
        </w:rPr>
        <w:t>20.943.114,23</w:t>
      </w:r>
      <w:r w:rsidR="005C7B21" w:rsidRPr="00615BA6">
        <w:rPr>
          <w:rFonts w:ascii="Arial" w:hAnsi="Arial" w:cs="Arial"/>
          <w:b/>
          <w:i/>
          <w:lang w:val="sr-Cyrl-CS"/>
        </w:rPr>
        <w:t xml:space="preserve"> КМ. Разлика у финансирању </w:t>
      </w:r>
      <w:r w:rsidR="006A1DF9" w:rsidRPr="00615BA6">
        <w:rPr>
          <w:rFonts w:ascii="Arial" w:hAnsi="Arial" w:cs="Arial"/>
          <w:b/>
          <w:i/>
          <w:lang w:val="sr-Cyrl-CS"/>
        </w:rPr>
        <w:t xml:space="preserve">је </w:t>
      </w:r>
      <w:r w:rsidR="009251D0">
        <w:rPr>
          <w:rFonts w:ascii="Arial" w:hAnsi="Arial" w:cs="Arial"/>
          <w:b/>
          <w:i/>
          <w:lang w:val="sr-Cyrl-CS"/>
        </w:rPr>
        <w:t>позитивна</w:t>
      </w:r>
      <w:r w:rsidR="00174A90" w:rsidRPr="00615BA6">
        <w:rPr>
          <w:rFonts w:ascii="Arial" w:hAnsi="Arial" w:cs="Arial"/>
          <w:b/>
          <w:i/>
          <w:lang w:val="sr-Cyrl-CS"/>
        </w:rPr>
        <w:t xml:space="preserve"> и износи </w:t>
      </w:r>
      <w:r w:rsidR="00A26E51">
        <w:rPr>
          <w:rFonts w:ascii="Arial" w:hAnsi="Arial" w:cs="Arial"/>
          <w:b/>
          <w:i/>
        </w:rPr>
        <w:t>-</w:t>
      </w:r>
      <w:r w:rsidR="009251D0">
        <w:rPr>
          <w:rFonts w:ascii="Arial" w:hAnsi="Arial" w:cs="Arial"/>
          <w:b/>
          <w:i/>
          <w:lang w:val="sr-Cyrl-BA"/>
        </w:rPr>
        <w:t xml:space="preserve">132.139,11 </w:t>
      </w:r>
      <w:r w:rsidR="005C7B21" w:rsidRPr="00615BA6">
        <w:rPr>
          <w:rFonts w:ascii="Arial" w:hAnsi="Arial" w:cs="Arial"/>
          <w:b/>
          <w:i/>
          <w:lang w:val="sr-Cyrl-CS"/>
        </w:rPr>
        <w:t>КМ</w:t>
      </w:r>
      <w:r w:rsidR="006A1DF9" w:rsidRPr="00615BA6">
        <w:rPr>
          <w:rFonts w:ascii="Arial" w:hAnsi="Arial" w:cs="Arial"/>
          <w:b/>
          <w:i/>
          <w:lang w:val="sr-Cyrl-CS"/>
        </w:rPr>
        <w:t xml:space="preserve"> </w:t>
      </w:r>
    </w:p>
    <w:p w:rsidR="00AD75B3" w:rsidRDefault="00AD75B3" w:rsidP="00852D8E">
      <w:pPr>
        <w:jc w:val="both"/>
        <w:rPr>
          <w:rFonts w:ascii="Arial" w:hAnsi="Arial" w:cs="Arial"/>
          <w:b/>
          <w:lang w:val="sr-Cyrl-CS"/>
        </w:rPr>
      </w:pPr>
    </w:p>
    <w:p w:rsidR="00615BA6" w:rsidRPr="006A1DF9" w:rsidRDefault="00615BA6" w:rsidP="00852D8E">
      <w:pPr>
        <w:jc w:val="both"/>
        <w:rPr>
          <w:rFonts w:ascii="Arial" w:hAnsi="Arial" w:cs="Arial"/>
          <w:b/>
          <w:lang w:val="sr-Cyrl-CS"/>
        </w:rPr>
      </w:pPr>
    </w:p>
    <w:p w:rsidR="00F85243" w:rsidRPr="008D083E" w:rsidRDefault="00AD75B3" w:rsidP="00852D8E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sr-Cyrl-CS"/>
        </w:rPr>
        <w:t>У сљедећој т</w:t>
      </w:r>
      <w:r w:rsidR="00F85243">
        <w:rPr>
          <w:rFonts w:ascii="Arial" w:hAnsi="Arial" w:cs="Arial"/>
          <w:lang w:val="sr-Cyrl-CS"/>
        </w:rPr>
        <w:t>абели приказано је извршење буџетских средстава и примитака и буџетских расхода и издатака по фондовима:</w:t>
      </w:r>
    </w:p>
    <w:p w:rsidR="00EE1A7D" w:rsidRDefault="00EE1A7D" w:rsidP="00852D8E">
      <w:pPr>
        <w:jc w:val="both"/>
        <w:rPr>
          <w:rFonts w:ascii="Arial" w:hAnsi="Arial" w:cs="Arial"/>
          <w:lang w:val="sr-Cyrl-BA"/>
        </w:rPr>
      </w:pPr>
    </w:p>
    <w:tbl>
      <w:tblPr>
        <w:tblW w:w="7243" w:type="dxa"/>
        <w:tblInd w:w="103" w:type="dxa"/>
        <w:tblLook w:val="04A0"/>
      </w:tblPr>
      <w:tblGrid>
        <w:gridCol w:w="2200"/>
        <w:gridCol w:w="1360"/>
        <w:gridCol w:w="1548"/>
        <w:gridCol w:w="1197"/>
        <w:gridCol w:w="1161"/>
      </w:tblGrid>
      <w:tr w:rsidR="008C5A39" w:rsidRPr="0001395C" w:rsidTr="00C34029">
        <w:trPr>
          <w:trHeight w:val="270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A39" w:rsidRPr="0001395C" w:rsidRDefault="008C5A39" w:rsidP="0001395C">
            <w:pPr>
              <w:jc w:val="center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9" w:rsidRPr="0001395C" w:rsidRDefault="008C5A39" w:rsidP="008C5A39">
            <w:pPr>
              <w:jc w:val="center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>Фонд 01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9" w:rsidRPr="0001395C" w:rsidRDefault="008C5A39" w:rsidP="008C5A39">
            <w:pPr>
              <w:jc w:val="center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>Фонд 03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9" w:rsidRPr="0001395C" w:rsidRDefault="008C5A39" w:rsidP="008C5A39">
            <w:pPr>
              <w:jc w:val="center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>Фонд 05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01395C" w:rsidRDefault="008C5A39" w:rsidP="008C5A39">
            <w:pPr>
              <w:jc w:val="center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>УКУПНО</w:t>
            </w:r>
          </w:p>
        </w:tc>
      </w:tr>
      <w:tr w:rsidR="008C5A39" w:rsidRPr="0001395C" w:rsidTr="00A26E51">
        <w:trPr>
          <w:trHeight w:val="344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A39" w:rsidRPr="0001395C" w:rsidRDefault="008C5A39" w:rsidP="0001395C">
            <w:pPr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9" w:rsidRPr="0001395C" w:rsidRDefault="008C5A39" w:rsidP="008C5A39">
            <w:pPr>
              <w:jc w:val="center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9" w:rsidRPr="008C5A39" w:rsidRDefault="008C5A39" w:rsidP="008C5A39">
            <w:pPr>
              <w:jc w:val="center"/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9" w:rsidRPr="008C5A39" w:rsidRDefault="008C5A39" w:rsidP="008C5A39">
            <w:pPr>
              <w:jc w:val="center"/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01395C" w:rsidRDefault="008C5A39" w:rsidP="008C5A39">
            <w:pPr>
              <w:jc w:val="center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4</w:t>
            </w:r>
            <w:r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 xml:space="preserve"> (1+2+3)</w:t>
            </w:r>
          </w:p>
        </w:tc>
      </w:tr>
      <w:tr w:rsidR="008C5A39" w:rsidRPr="0001395C" w:rsidTr="00915C23">
        <w:trPr>
          <w:trHeight w:val="6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9" w:rsidRPr="0001395C" w:rsidRDefault="008C5A39" w:rsidP="0001395C">
            <w:pPr>
              <w:jc w:val="center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>ИЗВРШЕЊЕ ПРИХОДА И ПРИМИТАКА  (I)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9251D0" w:rsidRDefault="009251D0" w:rsidP="00915C23">
            <w:pPr>
              <w:jc w:val="right"/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20.518.754,84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9251D0" w:rsidRDefault="009251D0" w:rsidP="00915C23">
            <w:pPr>
              <w:jc w:val="right"/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128.898,32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9251D0" w:rsidRDefault="009251D0" w:rsidP="00915C23">
            <w:pPr>
              <w:jc w:val="right"/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427.600,18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9251D0" w:rsidRDefault="009251D0" w:rsidP="00915C23">
            <w:pPr>
              <w:jc w:val="right"/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21.075.253,34</w:t>
            </w:r>
          </w:p>
        </w:tc>
      </w:tr>
      <w:tr w:rsidR="008C5A39" w:rsidRPr="0001395C" w:rsidTr="00915C23">
        <w:trPr>
          <w:trHeight w:val="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A39" w:rsidRPr="0001395C" w:rsidRDefault="008C5A39" w:rsidP="0001395C">
            <w:pPr>
              <w:jc w:val="center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>ИЗВРШЕЊЕ РАСХОДА И ИЗДАТАКА (II)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9251D0" w:rsidRDefault="009251D0" w:rsidP="00915C23">
            <w:pPr>
              <w:jc w:val="right"/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20.774.957,90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9251D0" w:rsidRDefault="009251D0" w:rsidP="00915C23">
            <w:pPr>
              <w:jc w:val="right"/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168.156,33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01395C" w:rsidRDefault="008C5A39" w:rsidP="00915C23">
            <w:pPr>
              <w:jc w:val="right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 xml:space="preserve">        </w:t>
            </w:r>
            <w:r w:rsidR="00915C23"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 xml:space="preserve">        </w:t>
            </w:r>
            <w:r w:rsidR="009251D0"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0,00</w:t>
            </w:r>
            <w:r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 xml:space="preserve">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01395C" w:rsidRDefault="009251D0" w:rsidP="00915C23">
            <w:pPr>
              <w:jc w:val="center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20.943.114,23</w:t>
            </w:r>
            <w:r w:rsidR="008C5A39"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 xml:space="preserve"> </w:t>
            </w:r>
          </w:p>
        </w:tc>
      </w:tr>
      <w:tr w:rsidR="008C5A39" w:rsidRPr="0001395C" w:rsidTr="00915C23">
        <w:trPr>
          <w:trHeight w:val="66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A39" w:rsidRPr="0001395C" w:rsidRDefault="008C5A39" w:rsidP="0001395C">
            <w:pPr>
              <w:jc w:val="center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>ВИШАК ОСТВАРЕНИХ ПРИХОДА НАД РАСХОДИМА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9251D0" w:rsidRDefault="00A26E51" w:rsidP="00915C23">
            <w:pPr>
              <w:jc w:val="right"/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sr-Latn-BA"/>
              </w:rPr>
              <w:t>-</w:t>
            </w:r>
            <w:r w:rsidR="009251D0"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256.203,06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01395C" w:rsidRDefault="00A26E51" w:rsidP="00915C23">
            <w:pPr>
              <w:jc w:val="right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sr-Latn-BA"/>
              </w:rPr>
              <w:t>-</w:t>
            </w:r>
            <w:r w:rsidR="009251D0"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39.258,01</w:t>
            </w:r>
            <w:r w:rsidR="008C5A39"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01395C" w:rsidRDefault="009251D0" w:rsidP="00915C23">
            <w:pPr>
              <w:jc w:val="right"/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427.600,18</w:t>
            </w:r>
            <w:r w:rsidR="008C5A39" w:rsidRPr="0001395C">
              <w:rPr>
                <w:rFonts w:ascii="Arial Narrow" w:hAnsi="Arial Narrow" w:cs="Arial"/>
                <w:sz w:val="18"/>
                <w:szCs w:val="18"/>
                <w:lang w:val="sr-Latn-BA" w:eastAsia="sr-Latn-BA"/>
              </w:rPr>
              <w:t xml:space="preserve">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A39" w:rsidRPr="009251D0" w:rsidRDefault="009251D0" w:rsidP="00915C23">
            <w:pPr>
              <w:jc w:val="right"/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</w:pPr>
            <w:r>
              <w:rPr>
                <w:rFonts w:ascii="Arial Narrow" w:hAnsi="Arial Narrow" w:cs="Arial"/>
                <w:sz w:val="18"/>
                <w:szCs w:val="18"/>
                <w:lang w:val="sr-Cyrl-BA" w:eastAsia="sr-Latn-BA"/>
              </w:rPr>
              <w:t>132.139,11</w:t>
            </w:r>
          </w:p>
        </w:tc>
      </w:tr>
    </w:tbl>
    <w:p w:rsidR="00615BA6" w:rsidRPr="008D083E" w:rsidRDefault="00615BA6" w:rsidP="00F85243">
      <w:pPr>
        <w:jc w:val="both"/>
        <w:rPr>
          <w:rFonts w:ascii="Arial" w:hAnsi="Arial" w:cs="Arial"/>
          <w:lang w:val="sr-Latn-BA"/>
        </w:rPr>
      </w:pPr>
    </w:p>
    <w:p w:rsidR="00615BA6" w:rsidRDefault="00615BA6" w:rsidP="00F85243">
      <w:pPr>
        <w:jc w:val="both"/>
        <w:rPr>
          <w:rFonts w:ascii="Arial" w:hAnsi="Arial" w:cs="Arial"/>
          <w:lang w:val="sr-Cyrl-CS"/>
        </w:rPr>
      </w:pPr>
    </w:p>
    <w:p w:rsidR="004F0D14" w:rsidRPr="004F0D14" w:rsidRDefault="004F0D14" w:rsidP="00F85243">
      <w:pPr>
        <w:jc w:val="both"/>
        <w:rPr>
          <w:rFonts w:ascii="Arial" w:hAnsi="Arial" w:cs="Arial"/>
          <w:lang w:val="sr-Cyrl-CS"/>
        </w:rPr>
      </w:pPr>
      <w:r w:rsidRPr="004F0D14">
        <w:rPr>
          <w:rFonts w:ascii="Arial" w:hAnsi="Arial" w:cs="Arial"/>
          <w:lang w:val="sr-Cyrl-CS"/>
        </w:rPr>
        <w:t xml:space="preserve">Приходи и примици као и расходи и издаци исказани у Главној књизи трезора </w:t>
      </w:r>
      <w:r w:rsidR="00C87286">
        <w:rPr>
          <w:rFonts w:ascii="Arial" w:hAnsi="Arial" w:cs="Arial"/>
          <w:lang w:val="sr-Cyrl-CS"/>
        </w:rPr>
        <w:t>града</w:t>
      </w:r>
      <w:r w:rsidR="008B692A">
        <w:rPr>
          <w:rFonts w:ascii="Arial" w:hAnsi="Arial" w:cs="Arial"/>
          <w:lang w:val="sr-Cyrl-CS"/>
        </w:rPr>
        <w:t xml:space="preserve"> Градишка</w:t>
      </w:r>
      <w:r w:rsidRPr="004F0D14">
        <w:rPr>
          <w:rFonts w:ascii="Arial" w:hAnsi="Arial" w:cs="Arial"/>
          <w:lang w:val="sr-Cyrl-CS"/>
        </w:rPr>
        <w:t xml:space="preserve"> за 20</w:t>
      </w:r>
      <w:r w:rsidR="0001395C">
        <w:rPr>
          <w:rFonts w:ascii="Arial" w:hAnsi="Arial" w:cs="Arial"/>
          <w:lang w:val="sr-Cyrl-CS"/>
        </w:rPr>
        <w:t>2</w:t>
      </w:r>
      <w:r w:rsidR="009251D0">
        <w:rPr>
          <w:rFonts w:ascii="Arial" w:hAnsi="Arial" w:cs="Arial"/>
          <w:lang w:val="sr-Cyrl-BA"/>
        </w:rPr>
        <w:t>4</w:t>
      </w:r>
      <w:r w:rsidRPr="004F0D14">
        <w:rPr>
          <w:rFonts w:ascii="Arial" w:hAnsi="Arial" w:cs="Arial"/>
          <w:lang w:val="sr-Cyrl-CS"/>
        </w:rPr>
        <w:t xml:space="preserve">. годину, могу се посматрати кроз двије категорије: </w:t>
      </w:r>
    </w:p>
    <w:p w:rsidR="004F0D14" w:rsidRPr="004F0D14" w:rsidRDefault="004F0D14" w:rsidP="004F0D14">
      <w:pPr>
        <w:jc w:val="both"/>
        <w:rPr>
          <w:rFonts w:ascii="Arial" w:hAnsi="Arial" w:cs="Arial"/>
          <w:lang w:val="sr-Cyrl-CS"/>
        </w:rPr>
      </w:pPr>
      <w:r w:rsidRPr="004F0D14">
        <w:rPr>
          <w:rFonts w:ascii="Arial" w:hAnsi="Arial" w:cs="Arial"/>
          <w:lang w:val="sr-Cyrl-CS"/>
        </w:rPr>
        <w:t xml:space="preserve"> </w:t>
      </w:r>
    </w:p>
    <w:p w:rsidR="004F0D14" w:rsidRPr="004F0D14" w:rsidRDefault="004F0D14" w:rsidP="004F0D14">
      <w:pPr>
        <w:jc w:val="both"/>
        <w:rPr>
          <w:rFonts w:ascii="Arial" w:hAnsi="Arial" w:cs="Arial"/>
          <w:lang w:val="sr-Cyrl-CS"/>
        </w:rPr>
      </w:pPr>
      <w:r w:rsidRPr="004F0D14">
        <w:rPr>
          <w:rFonts w:ascii="Arial" w:hAnsi="Arial" w:cs="Arial"/>
          <w:lang w:val="sr-Cyrl-CS"/>
        </w:rPr>
        <w:t xml:space="preserve">А) Прву категорију чине буџетски приходи и примици који се наплаћују преко рачуна јавних прихода или директно на jединствене рачуне и намјенске рачуне трезора, и буџетски расходи и издаци (планирана буџетска потрошња) који се финансирају из претходно поменутих прихода и примитака. Обе категорије у Главној књизи трезора евидентирани су на рачуноводственом фонду 01, </w:t>
      </w:r>
    </w:p>
    <w:p w:rsidR="00615BA6" w:rsidRPr="008D083E" w:rsidRDefault="00615BA6" w:rsidP="004F0D14">
      <w:pPr>
        <w:jc w:val="both"/>
        <w:rPr>
          <w:rFonts w:ascii="Arial" w:hAnsi="Arial" w:cs="Arial"/>
          <w:lang w:val="sr-Latn-BA"/>
        </w:rPr>
      </w:pPr>
    </w:p>
    <w:p w:rsidR="004F0D14" w:rsidRPr="004F0D14" w:rsidRDefault="004F0D14" w:rsidP="004F0D14">
      <w:pPr>
        <w:jc w:val="both"/>
        <w:rPr>
          <w:rFonts w:ascii="Arial" w:hAnsi="Arial" w:cs="Arial"/>
          <w:lang w:val="sr-Cyrl-CS"/>
        </w:rPr>
      </w:pPr>
      <w:r w:rsidRPr="004F0D14">
        <w:rPr>
          <w:rFonts w:ascii="Arial" w:hAnsi="Arial" w:cs="Arial"/>
          <w:lang w:val="sr-Cyrl-CS"/>
        </w:rPr>
        <w:t xml:space="preserve">Б) Другу категорију чине остали приходи и примици који нису планирани буџетом, нити служе за сервисирање планиране (редовне) буџетске потрошње те немају карактер буџетских средстава, и остали расходи и издаци који се финансирају из претходно поменутих осталих прихода и примитака (немају карактер буџетских расхода и издатака). У Главној књизи трезора </w:t>
      </w:r>
      <w:r w:rsidR="0001395C">
        <w:rPr>
          <w:rFonts w:ascii="Arial" w:hAnsi="Arial" w:cs="Arial"/>
          <w:lang w:val="sr-Cyrl-CS"/>
        </w:rPr>
        <w:t>града</w:t>
      </w:r>
      <w:r w:rsidRPr="004F0D14">
        <w:rPr>
          <w:rFonts w:ascii="Arial" w:hAnsi="Arial" w:cs="Arial"/>
          <w:lang w:val="sr-Cyrl-CS"/>
        </w:rPr>
        <w:t xml:space="preserve"> о</w:t>
      </w:r>
      <w:r w:rsidR="00EA30D2">
        <w:rPr>
          <w:rFonts w:ascii="Arial" w:hAnsi="Arial" w:cs="Arial"/>
          <w:lang w:val="sr-Cyrl-CS"/>
        </w:rPr>
        <w:t>в</w:t>
      </w:r>
      <w:r w:rsidRPr="004F0D14">
        <w:rPr>
          <w:rFonts w:ascii="Arial" w:hAnsi="Arial" w:cs="Arial"/>
          <w:lang w:val="sr-Cyrl-CS"/>
        </w:rPr>
        <w:t xml:space="preserve">е категорије се евидентирају на рачуноводственим фондовима 02, 03, 04 и 05. </w:t>
      </w:r>
    </w:p>
    <w:p w:rsidR="004F0D14" w:rsidRPr="004F0D14" w:rsidRDefault="004F0D14" w:rsidP="004F0D14">
      <w:pPr>
        <w:jc w:val="both"/>
        <w:rPr>
          <w:rFonts w:ascii="Arial" w:hAnsi="Arial" w:cs="Arial"/>
          <w:lang w:val="sr-Cyrl-CS"/>
        </w:rPr>
      </w:pPr>
      <w:r w:rsidRPr="004F0D14">
        <w:rPr>
          <w:rFonts w:ascii="Arial" w:hAnsi="Arial" w:cs="Arial"/>
          <w:lang w:val="sr-Cyrl-CS"/>
        </w:rPr>
        <w:t xml:space="preserve"> </w:t>
      </w:r>
    </w:p>
    <w:p w:rsidR="004F0D14" w:rsidRPr="004F0D14" w:rsidRDefault="004F0D14" w:rsidP="004F0D14">
      <w:pPr>
        <w:jc w:val="both"/>
        <w:rPr>
          <w:rFonts w:ascii="Arial" w:hAnsi="Arial" w:cs="Arial"/>
          <w:lang w:val="sr-Cyrl-CS"/>
        </w:rPr>
      </w:pPr>
      <w:r w:rsidRPr="004F0D14">
        <w:rPr>
          <w:rFonts w:ascii="Arial" w:hAnsi="Arial" w:cs="Arial"/>
          <w:lang w:val="sr-Cyrl-CS"/>
        </w:rPr>
        <w:t>У складу са наведеним, консолидова</w:t>
      </w:r>
      <w:r w:rsidR="008B692A">
        <w:rPr>
          <w:rFonts w:ascii="Arial" w:hAnsi="Arial" w:cs="Arial"/>
          <w:lang w:val="sr-Cyrl-CS"/>
        </w:rPr>
        <w:t xml:space="preserve">ни извјештај о извршењу буџета </w:t>
      </w:r>
      <w:r w:rsidR="0001395C">
        <w:rPr>
          <w:rFonts w:ascii="Arial" w:hAnsi="Arial" w:cs="Arial"/>
          <w:lang w:val="sr-Cyrl-CS"/>
        </w:rPr>
        <w:t xml:space="preserve">града </w:t>
      </w:r>
      <w:r w:rsidR="008B692A">
        <w:rPr>
          <w:rFonts w:ascii="Arial" w:hAnsi="Arial" w:cs="Arial"/>
          <w:lang w:val="sr-Cyrl-CS"/>
        </w:rPr>
        <w:t>Градишка</w:t>
      </w:r>
      <w:r w:rsidRPr="004F0D14">
        <w:rPr>
          <w:rFonts w:ascii="Arial" w:hAnsi="Arial" w:cs="Arial"/>
          <w:lang w:val="sr-Cyrl-CS"/>
        </w:rPr>
        <w:t xml:space="preserve"> обухвата извјештај о извршењу буџета на Општем фонду, односно, Фонду 01- који представља буџет у ужем смислу - тј., планирана буџетска </w:t>
      </w:r>
      <w:r w:rsidRPr="004F0D14">
        <w:rPr>
          <w:rFonts w:ascii="Arial" w:hAnsi="Arial" w:cs="Arial"/>
          <w:lang w:val="sr-Cyrl-CS"/>
        </w:rPr>
        <w:lastRenderedPageBreak/>
        <w:t>средства и издатке, као и извршење на рачуноводственим фондо</w:t>
      </w:r>
      <w:r w:rsidR="00EA4C65">
        <w:rPr>
          <w:rFonts w:ascii="Arial" w:hAnsi="Arial" w:cs="Arial"/>
          <w:lang w:val="sr-Cyrl-CS"/>
        </w:rPr>
        <w:t xml:space="preserve">вима: </w:t>
      </w:r>
      <w:r w:rsidR="00355A35">
        <w:rPr>
          <w:rFonts w:ascii="Arial" w:hAnsi="Arial" w:cs="Arial"/>
          <w:lang w:val="sr-Cyrl-CS"/>
        </w:rPr>
        <w:t>фонд 02, ф</w:t>
      </w:r>
      <w:r w:rsidR="00EA4C65">
        <w:rPr>
          <w:rFonts w:ascii="Arial" w:hAnsi="Arial" w:cs="Arial"/>
          <w:lang w:val="sr-Cyrl-CS"/>
        </w:rPr>
        <w:t>онд 03 фонд грантова</w:t>
      </w:r>
      <w:r w:rsidR="00355A35">
        <w:rPr>
          <w:rFonts w:ascii="Arial" w:hAnsi="Arial" w:cs="Arial"/>
          <w:lang w:val="sr-Cyrl-CS"/>
        </w:rPr>
        <w:t xml:space="preserve"> и фонд 05</w:t>
      </w:r>
      <w:r w:rsidRPr="004F0D14">
        <w:rPr>
          <w:rFonts w:ascii="Arial" w:hAnsi="Arial" w:cs="Arial"/>
          <w:lang w:val="sr-Cyrl-CS"/>
        </w:rPr>
        <w:t xml:space="preserve">. </w:t>
      </w:r>
    </w:p>
    <w:p w:rsidR="004F0D14" w:rsidRPr="004F0D14" w:rsidRDefault="004F0D14" w:rsidP="004F0D14">
      <w:pPr>
        <w:jc w:val="both"/>
        <w:rPr>
          <w:rFonts w:ascii="Arial" w:hAnsi="Arial" w:cs="Arial"/>
          <w:lang w:val="sr-Cyrl-CS"/>
        </w:rPr>
      </w:pPr>
      <w:r w:rsidRPr="004F0D14">
        <w:rPr>
          <w:rFonts w:ascii="Arial" w:hAnsi="Arial" w:cs="Arial"/>
          <w:lang w:val="sr-Cyrl-CS"/>
        </w:rPr>
        <w:t xml:space="preserve"> </w:t>
      </w:r>
    </w:p>
    <w:p w:rsidR="00EA30D2" w:rsidRPr="00AD75B3" w:rsidRDefault="004F0D14" w:rsidP="0032757E">
      <w:pPr>
        <w:jc w:val="both"/>
        <w:rPr>
          <w:rFonts w:ascii="Arial" w:hAnsi="Arial" w:cs="Arial"/>
          <w:lang w:val="sr-Cyrl-CS"/>
        </w:rPr>
      </w:pPr>
      <w:r w:rsidRPr="004F0D14">
        <w:rPr>
          <w:rFonts w:ascii="Arial" w:hAnsi="Arial" w:cs="Arial"/>
          <w:lang w:val="sr-Cyrl-CS"/>
        </w:rPr>
        <w:t>Исказивање извршења буџета по рачуноводственим фондовима у суштини показује реализоване расходе и изда</w:t>
      </w:r>
      <w:r w:rsidR="00EA4C65">
        <w:rPr>
          <w:rFonts w:ascii="Arial" w:hAnsi="Arial" w:cs="Arial"/>
          <w:lang w:val="sr-Cyrl-CS"/>
        </w:rPr>
        <w:t>тке за период 01.01-30.06.</w:t>
      </w:r>
      <w:r w:rsidRPr="004F0D14">
        <w:rPr>
          <w:rFonts w:ascii="Arial" w:hAnsi="Arial" w:cs="Arial"/>
          <w:lang w:val="sr-Cyrl-CS"/>
        </w:rPr>
        <w:t xml:space="preserve"> 20</w:t>
      </w:r>
      <w:r w:rsidR="0001395C">
        <w:rPr>
          <w:rFonts w:ascii="Arial" w:hAnsi="Arial" w:cs="Arial"/>
          <w:lang w:val="sr-Cyrl-CS"/>
        </w:rPr>
        <w:t>2</w:t>
      </w:r>
      <w:r w:rsidR="009251D0">
        <w:rPr>
          <w:rFonts w:ascii="Arial" w:hAnsi="Arial" w:cs="Arial"/>
          <w:lang w:val="sr-Cyrl-BA"/>
        </w:rPr>
        <w:t>4</w:t>
      </w:r>
      <w:r w:rsidRPr="004F0D14">
        <w:rPr>
          <w:rFonts w:ascii="Arial" w:hAnsi="Arial" w:cs="Arial"/>
          <w:lang w:val="sr-Cyrl-CS"/>
        </w:rPr>
        <w:t xml:space="preserve">. години по свим изворима финансирања. </w:t>
      </w:r>
    </w:p>
    <w:p w:rsidR="00EA30D2" w:rsidRPr="00F85243" w:rsidRDefault="0033690B" w:rsidP="0033690B">
      <w:pPr>
        <w:tabs>
          <w:tab w:val="left" w:pos="2835"/>
        </w:tabs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ab/>
      </w:r>
    </w:p>
    <w:p w:rsidR="00EA30D2" w:rsidRPr="00EA30D2" w:rsidRDefault="00EA30D2" w:rsidP="0032757E">
      <w:pPr>
        <w:jc w:val="both"/>
        <w:rPr>
          <w:rFonts w:ascii="Arial" w:hAnsi="Arial" w:cs="Arial"/>
          <w:b/>
          <w:lang w:val="sr-Cyrl-BA"/>
        </w:rPr>
      </w:pPr>
    </w:p>
    <w:p w:rsidR="0032757E" w:rsidRDefault="00AC01B2" w:rsidP="0032757E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Б У Џ Е Т С К А     С Р Е Д С Т В А </w:t>
      </w:r>
    </w:p>
    <w:p w:rsidR="000D6E54" w:rsidRDefault="000D6E54" w:rsidP="0032757E">
      <w:pPr>
        <w:jc w:val="both"/>
        <w:rPr>
          <w:rFonts w:ascii="Arial" w:hAnsi="Arial" w:cs="Arial"/>
          <w:b/>
          <w:lang w:val="sr-Cyrl-CS"/>
        </w:rPr>
      </w:pPr>
    </w:p>
    <w:p w:rsidR="000D6E54" w:rsidRPr="00D8028C" w:rsidRDefault="000D6E54" w:rsidP="0032757E">
      <w:pPr>
        <w:jc w:val="both"/>
        <w:rPr>
          <w:rFonts w:ascii="Arial" w:hAnsi="Arial" w:cs="Arial"/>
          <w:b/>
          <w:lang w:val="sr-Cyrl-BA"/>
        </w:rPr>
      </w:pPr>
    </w:p>
    <w:p w:rsidR="00CB3ACA" w:rsidRDefault="000D6E54" w:rsidP="001B35C0">
      <w:pPr>
        <w:jc w:val="both"/>
        <w:rPr>
          <w:rFonts w:ascii="Arial" w:hAnsi="Arial" w:cs="Arial"/>
          <w:lang w:val="sr-Cyrl-BA"/>
        </w:rPr>
      </w:pPr>
      <w:r w:rsidRPr="000D6E54">
        <w:rPr>
          <w:rFonts w:ascii="Arial" w:hAnsi="Arial" w:cs="Arial"/>
          <w:lang w:val="sr-Cyrl-CS"/>
        </w:rPr>
        <w:t>Према одредбама Правилника о рачуноводству, рачуноводственим политикама</w:t>
      </w:r>
      <w:r>
        <w:rPr>
          <w:rFonts w:ascii="Arial" w:hAnsi="Arial" w:cs="Arial"/>
          <w:lang w:val="sr-Cyrl-CS"/>
        </w:rPr>
        <w:t xml:space="preserve"> и </w:t>
      </w:r>
      <w:r w:rsidRPr="000D6E54">
        <w:rPr>
          <w:rFonts w:ascii="Arial" w:hAnsi="Arial" w:cs="Arial"/>
          <w:lang w:val="sr-Cyrl-CS"/>
        </w:rPr>
        <w:t xml:space="preserve"> рачуноводственим</w:t>
      </w:r>
      <w:r>
        <w:rPr>
          <w:rFonts w:ascii="Arial" w:hAnsi="Arial" w:cs="Arial"/>
          <w:lang w:val="sr-Cyrl-CS"/>
        </w:rPr>
        <w:t xml:space="preserve"> процје</w:t>
      </w:r>
      <w:r w:rsidR="00A84E03">
        <w:rPr>
          <w:rFonts w:ascii="Arial" w:hAnsi="Arial" w:cs="Arial"/>
          <w:lang w:val="sr-Cyrl-CS"/>
        </w:rPr>
        <w:t>нама за буџетске кориснике у Р</w:t>
      </w:r>
      <w:r w:rsidR="00C34029">
        <w:rPr>
          <w:rFonts w:ascii="Arial" w:hAnsi="Arial" w:cs="Arial"/>
          <w:lang w:val="sr-Cyrl-CS"/>
        </w:rPr>
        <w:t>епублици Срп</w:t>
      </w:r>
      <w:r w:rsidR="001A60BD">
        <w:rPr>
          <w:rFonts w:ascii="Arial" w:hAnsi="Arial" w:cs="Arial"/>
          <w:lang w:val="sr-Cyrl-CS"/>
        </w:rPr>
        <w:t>с</w:t>
      </w:r>
      <w:r w:rsidR="00C34029">
        <w:rPr>
          <w:rFonts w:ascii="Arial" w:hAnsi="Arial" w:cs="Arial"/>
          <w:lang w:val="sr-Cyrl-CS"/>
        </w:rPr>
        <w:t>кој,</w:t>
      </w:r>
      <w:r w:rsidR="00A84E03">
        <w:rPr>
          <w:rFonts w:ascii="Arial" w:hAnsi="Arial" w:cs="Arial"/>
          <w:lang w:val="sr-Cyrl-CS"/>
        </w:rPr>
        <w:t xml:space="preserve"> п</w:t>
      </w:r>
      <w:r>
        <w:rPr>
          <w:rFonts w:ascii="Arial" w:hAnsi="Arial" w:cs="Arial"/>
          <w:lang w:val="en-US"/>
        </w:rPr>
        <w:t xml:space="preserve">риходи се признају </w:t>
      </w:r>
      <w:r w:rsidR="00A84E03">
        <w:rPr>
          <w:rFonts w:ascii="Arial" w:hAnsi="Arial" w:cs="Arial"/>
          <w:lang w:val="sr-Cyrl-CS"/>
        </w:rPr>
        <w:t>у периоду</w:t>
      </w:r>
      <w:r w:rsidR="00A8685A">
        <w:rPr>
          <w:rFonts w:ascii="Arial" w:hAnsi="Arial" w:cs="Arial"/>
          <w:lang w:val="sr-Cyrl-CS"/>
        </w:rPr>
        <w:t xml:space="preserve"> оствар</w:t>
      </w:r>
      <w:r w:rsidR="00A84E03">
        <w:rPr>
          <w:rFonts w:ascii="Arial" w:hAnsi="Arial" w:cs="Arial"/>
          <w:lang w:val="sr-Cyrl-CS"/>
        </w:rPr>
        <w:t>ења.</w:t>
      </w:r>
    </w:p>
    <w:p w:rsidR="001B35C0" w:rsidRPr="001B35C0" w:rsidRDefault="001B35C0" w:rsidP="001B35C0">
      <w:pPr>
        <w:jc w:val="both"/>
        <w:rPr>
          <w:rFonts w:ascii="Arial" w:hAnsi="Arial" w:cs="Arial"/>
          <w:lang w:val="sr-Cyrl-BA"/>
        </w:rPr>
      </w:pPr>
    </w:p>
    <w:p w:rsidR="00BD58F5" w:rsidRPr="004B7B3B" w:rsidRDefault="00042E23" w:rsidP="0032757E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Буџетска средства</w:t>
      </w:r>
      <w:r w:rsidR="00995091" w:rsidRPr="00995091">
        <w:rPr>
          <w:rFonts w:ascii="Arial" w:hAnsi="Arial" w:cs="Arial"/>
          <w:lang w:val="sr-Cyrl-BA"/>
        </w:rPr>
        <w:t xml:space="preserve"> </w:t>
      </w:r>
      <w:r w:rsidR="00200C2B">
        <w:rPr>
          <w:rFonts w:ascii="Arial" w:hAnsi="Arial" w:cs="Arial"/>
          <w:lang w:val="sr-Cyrl-CS"/>
        </w:rPr>
        <w:t>(</w:t>
      </w:r>
      <w:r w:rsidR="00200C2B" w:rsidRPr="00D91326">
        <w:rPr>
          <w:rFonts w:ascii="Arial" w:hAnsi="Arial" w:cs="Arial"/>
          <w:lang w:val="sr-Cyrl-BA"/>
        </w:rPr>
        <w:t xml:space="preserve">укупни приходи </w:t>
      </w:r>
      <w:r w:rsidR="00200C2B">
        <w:rPr>
          <w:rFonts w:ascii="Arial" w:hAnsi="Arial" w:cs="Arial"/>
          <w:lang w:val="sr-Cyrl-CS"/>
        </w:rPr>
        <w:t>и примици) з</w:t>
      </w:r>
      <w:r w:rsidR="00805D90">
        <w:rPr>
          <w:rFonts w:ascii="Arial" w:hAnsi="Arial" w:cs="Arial"/>
          <w:lang w:val="sr-Cyrl-CS"/>
        </w:rPr>
        <w:t xml:space="preserve">а </w:t>
      </w:r>
      <w:r w:rsidR="00D30A9C">
        <w:rPr>
          <w:rFonts w:ascii="Arial" w:hAnsi="Arial" w:cs="Arial"/>
          <w:lang w:val="sr-Cyrl-CS"/>
        </w:rPr>
        <w:t xml:space="preserve">период </w:t>
      </w:r>
      <w:r w:rsidR="00EA4C65">
        <w:rPr>
          <w:rFonts w:ascii="Arial" w:hAnsi="Arial" w:cs="Arial"/>
          <w:lang w:val="sr-Cyrl-CS"/>
        </w:rPr>
        <w:t>01.01-30.06.20</w:t>
      </w:r>
      <w:r w:rsidR="0001395C">
        <w:rPr>
          <w:rFonts w:ascii="Arial" w:hAnsi="Arial" w:cs="Arial"/>
          <w:lang w:val="sr-Cyrl-CS"/>
        </w:rPr>
        <w:t>2</w:t>
      </w:r>
      <w:r w:rsidR="009251D0">
        <w:rPr>
          <w:rFonts w:ascii="Arial" w:hAnsi="Arial" w:cs="Arial"/>
          <w:lang w:val="sr-Cyrl-BA"/>
        </w:rPr>
        <w:t>4</w:t>
      </w:r>
      <w:r w:rsidR="00805D90">
        <w:rPr>
          <w:rFonts w:ascii="Arial" w:hAnsi="Arial" w:cs="Arial"/>
          <w:lang w:val="sr-Cyrl-CS"/>
        </w:rPr>
        <w:t>.</w:t>
      </w:r>
      <w:r w:rsidR="00CB3ACA">
        <w:rPr>
          <w:rFonts w:ascii="Arial" w:hAnsi="Arial" w:cs="Arial"/>
          <w:lang w:val="sr-Cyrl-BA"/>
        </w:rPr>
        <w:t xml:space="preserve"> год</w:t>
      </w:r>
      <w:r w:rsidR="00CB3ACA">
        <w:rPr>
          <w:rFonts w:ascii="Arial" w:hAnsi="Arial" w:cs="Arial"/>
          <w:lang w:val="sr-Cyrl-CS"/>
        </w:rPr>
        <w:t xml:space="preserve">ине </w:t>
      </w:r>
      <w:r w:rsidR="00656244">
        <w:rPr>
          <w:rFonts w:ascii="Arial" w:hAnsi="Arial" w:cs="Arial"/>
          <w:lang w:val="sr-Cyrl-BA"/>
        </w:rPr>
        <w:t>остварена</w:t>
      </w:r>
      <w:r w:rsidR="00200C2B">
        <w:rPr>
          <w:rFonts w:ascii="Arial" w:hAnsi="Arial" w:cs="Arial"/>
          <w:lang w:val="sr-Cyrl-BA"/>
        </w:rPr>
        <w:t xml:space="preserve"> </w:t>
      </w:r>
      <w:r w:rsidR="00995091">
        <w:rPr>
          <w:rFonts w:ascii="Arial" w:hAnsi="Arial" w:cs="Arial"/>
          <w:lang w:val="sr-Cyrl-BA"/>
        </w:rPr>
        <w:t>су</w:t>
      </w:r>
      <w:r w:rsidR="00EC40A9">
        <w:rPr>
          <w:rFonts w:ascii="Arial" w:hAnsi="Arial" w:cs="Arial"/>
          <w:lang w:val="sr-Cyrl-CS"/>
        </w:rPr>
        <w:t xml:space="preserve"> </w:t>
      </w:r>
      <w:r w:rsidR="00A55FE2">
        <w:rPr>
          <w:rFonts w:ascii="Arial" w:hAnsi="Arial" w:cs="Arial"/>
          <w:lang w:val="sr-Cyrl-BA"/>
        </w:rPr>
        <w:t>у износу од</w:t>
      </w:r>
      <w:r w:rsidR="0046285F">
        <w:rPr>
          <w:rFonts w:ascii="Arial" w:hAnsi="Arial" w:cs="Arial"/>
          <w:lang w:val="sr-Cyrl-CS"/>
        </w:rPr>
        <w:t xml:space="preserve"> </w:t>
      </w:r>
      <w:r w:rsidR="009251D0">
        <w:rPr>
          <w:rFonts w:ascii="Arial" w:hAnsi="Arial" w:cs="Arial"/>
          <w:lang w:val="sr-Cyrl-BA"/>
        </w:rPr>
        <w:t>20.518.754,84</w:t>
      </w:r>
      <w:r w:rsidR="005E02DD">
        <w:rPr>
          <w:rFonts w:ascii="Arial" w:hAnsi="Arial" w:cs="Arial"/>
          <w:lang w:val="ru-RU"/>
        </w:rPr>
        <w:t xml:space="preserve"> </w:t>
      </w:r>
      <w:r w:rsidR="00747DE2">
        <w:rPr>
          <w:rFonts w:ascii="Arial" w:hAnsi="Arial" w:cs="Arial"/>
          <w:lang w:val="ru-RU"/>
        </w:rPr>
        <w:t>КМ</w:t>
      </w:r>
      <w:r w:rsidR="004F321E">
        <w:rPr>
          <w:rFonts w:ascii="Arial" w:hAnsi="Arial" w:cs="Arial"/>
          <w:lang w:val="sr-Cyrl-BA"/>
        </w:rPr>
        <w:t xml:space="preserve">, </w:t>
      </w:r>
      <w:r w:rsidR="00CE2AA8">
        <w:rPr>
          <w:rFonts w:ascii="Arial" w:hAnsi="Arial" w:cs="Arial"/>
          <w:lang w:val="en-US"/>
        </w:rPr>
        <w:t xml:space="preserve">тј.мање од плана за </w:t>
      </w:r>
      <w:r w:rsidR="009251D0">
        <w:rPr>
          <w:rFonts w:ascii="Arial" w:hAnsi="Arial" w:cs="Arial"/>
          <w:lang w:val="sr-Cyrl-BA"/>
        </w:rPr>
        <w:t>8,87</w:t>
      </w:r>
      <w:r w:rsidR="00CE2AA8">
        <w:rPr>
          <w:rFonts w:ascii="Arial" w:hAnsi="Arial" w:cs="Arial"/>
          <w:lang w:val="en-US"/>
        </w:rPr>
        <w:t xml:space="preserve">%. </w:t>
      </w:r>
      <w:r w:rsidR="001B35C0">
        <w:rPr>
          <w:rFonts w:ascii="Arial" w:hAnsi="Arial" w:cs="Arial"/>
          <w:lang w:val="sr-Cyrl-BA"/>
        </w:rPr>
        <w:t xml:space="preserve"> </w:t>
      </w:r>
      <w:r w:rsidR="00A12F96">
        <w:rPr>
          <w:rFonts w:ascii="Arial" w:hAnsi="Arial" w:cs="Arial"/>
          <w:lang w:val="sr-Cyrl-CS"/>
        </w:rPr>
        <w:t>Од наведеног износа</w:t>
      </w:r>
      <w:r w:rsidR="00995091">
        <w:rPr>
          <w:rFonts w:ascii="Arial" w:hAnsi="Arial" w:cs="Arial"/>
          <w:lang w:val="sr-Cyrl-CS"/>
        </w:rPr>
        <w:t xml:space="preserve"> на</w:t>
      </w:r>
      <w:r w:rsidR="00431275">
        <w:rPr>
          <w:rFonts w:ascii="Arial" w:hAnsi="Arial" w:cs="Arial"/>
          <w:lang w:val="sr-Cyrl-CS"/>
        </w:rPr>
        <w:t xml:space="preserve"> </w:t>
      </w:r>
      <w:r w:rsidR="00AA60D0">
        <w:rPr>
          <w:rFonts w:ascii="Arial" w:hAnsi="Arial" w:cs="Arial"/>
          <w:lang w:val="sr-Cyrl-CS"/>
        </w:rPr>
        <w:t xml:space="preserve">буџетске </w:t>
      </w:r>
      <w:r w:rsidR="00431275">
        <w:rPr>
          <w:rFonts w:ascii="Arial" w:hAnsi="Arial" w:cs="Arial"/>
          <w:lang w:val="sr-Cyrl-CS"/>
        </w:rPr>
        <w:t xml:space="preserve">приходе </w:t>
      </w:r>
      <w:r w:rsidR="00A12F96">
        <w:rPr>
          <w:rFonts w:ascii="Arial" w:hAnsi="Arial" w:cs="Arial"/>
          <w:lang w:val="sr-Cyrl-CS"/>
        </w:rPr>
        <w:t>се односи</w:t>
      </w:r>
      <w:r w:rsidR="00431275">
        <w:rPr>
          <w:rFonts w:ascii="Arial" w:hAnsi="Arial" w:cs="Arial"/>
          <w:lang w:val="sr-Cyrl-CS"/>
        </w:rPr>
        <w:t xml:space="preserve"> </w:t>
      </w:r>
      <w:r w:rsidR="006A72A1">
        <w:rPr>
          <w:rFonts w:ascii="Arial" w:hAnsi="Arial" w:cs="Arial"/>
          <w:lang w:val="sr-Cyrl-BA"/>
        </w:rPr>
        <w:t>18.840.672,60</w:t>
      </w:r>
      <w:r w:rsidR="005E02DD">
        <w:rPr>
          <w:rFonts w:ascii="Arial" w:hAnsi="Arial" w:cs="Arial"/>
          <w:lang w:val="sr-Cyrl-CS"/>
        </w:rPr>
        <w:t xml:space="preserve"> КМ,</w:t>
      </w:r>
      <w:r w:rsidR="00A419EC">
        <w:rPr>
          <w:rFonts w:ascii="Arial" w:hAnsi="Arial" w:cs="Arial"/>
          <w:lang w:val="sr-Latn-CS"/>
        </w:rPr>
        <w:t xml:space="preserve"> </w:t>
      </w:r>
      <w:r w:rsidR="0035583C">
        <w:rPr>
          <w:rFonts w:ascii="Arial" w:hAnsi="Arial" w:cs="Arial"/>
          <w:lang w:val="sr-Cyrl-CS"/>
        </w:rPr>
        <w:t xml:space="preserve"> </w:t>
      </w:r>
      <w:r w:rsidR="00995091">
        <w:rPr>
          <w:rFonts w:ascii="Arial" w:hAnsi="Arial" w:cs="Arial"/>
          <w:lang w:val="sr-Cyrl-CS"/>
        </w:rPr>
        <w:t>на</w:t>
      </w:r>
      <w:r w:rsidR="00431275">
        <w:rPr>
          <w:rFonts w:ascii="Arial" w:hAnsi="Arial" w:cs="Arial"/>
          <w:lang w:val="sr-Cyrl-CS"/>
        </w:rPr>
        <w:t xml:space="preserve"> примитке </w:t>
      </w:r>
      <w:r w:rsidR="0001395C">
        <w:rPr>
          <w:rFonts w:ascii="Arial" w:hAnsi="Arial" w:cs="Arial"/>
          <w:lang w:val="sr-Cyrl-CS"/>
        </w:rPr>
        <w:t xml:space="preserve"> </w:t>
      </w:r>
      <w:r w:rsidR="006A72A1">
        <w:rPr>
          <w:rFonts w:ascii="Arial" w:hAnsi="Arial" w:cs="Arial"/>
          <w:lang w:val="sr-Cyrl-BA"/>
        </w:rPr>
        <w:t>1.607.529,2</w:t>
      </w:r>
      <w:r w:rsidR="006A72A1">
        <w:rPr>
          <w:rFonts w:ascii="Arial" w:hAnsi="Arial" w:cs="Arial"/>
          <w:lang w:val="sr-Cyrl-CS"/>
        </w:rPr>
        <w:t>7</w:t>
      </w:r>
      <w:r w:rsidR="0001395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КМ</w:t>
      </w:r>
      <w:r w:rsidR="004B7B3B">
        <w:rPr>
          <w:rFonts w:ascii="Arial" w:hAnsi="Arial" w:cs="Arial"/>
          <w:lang w:val="sr-Latn-BA"/>
        </w:rPr>
        <w:t xml:space="preserve">, а на неутрошена средства </w:t>
      </w:r>
      <w:r w:rsidR="006A72A1">
        <w:rPr>
          <w:rFonts w:ascii="Arial" w:hAnsi="Arial" w:cs="Arial"/>
          <w:lang w:val="sr-Cyrl-BA"/>
        </w:rPr>
        <w:t>70.552,97</w:t>
      </w:r>
      <w:r w:rsidR="004B7B3B">
        <w:rPr>
          <w:rFonts w:ascii="Arial" w:hAnsi="Arial" w:cs="Arial"/>
        </w:rPr>
        <w:t xml:space="preserve"> КМ.</w:t>
      </w:r>
    </w:p>
    <w:p w:rsidR="004F321E" w:rsidRDefault="004F321E" w:rsidP="0032757E">
      <w:pPr>
        <w:jc w:val="both"/>
        <w:rPr>
          <w:rFonts w:ascii="Arial" w:hAnsi="Arial" w:cs="Arial"/>
          <w:lang w:val="sr-Cyrl-CS"/>
        </w:rPr>
      </w:pPr>
    </w:p>
    <w:p w:rsidR="0032757E" w:rsidRPr="00D91326" w:rsidRDefault="00380D09" w:rsidP="0032757E">
      <w:pPr>
        <w:ind w:firstLine="708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Струкутур</w:t>
      </w:r>
      <w:r>
        <w:rPr>
          <w:rFonts w:ascii="Arial" w:hAnsi="Arial" w:cs="Arial"/>
          <w:lang w:val="sr-Cyrl-CS"/>
        </w:rPr>
        <w:t>у</w:t>
      </w:r>
      <w:r w:rsidR="0032757E" w:rsidRPr="00D91326">
        <w:rPr>
          <w:rFonts w:ascii="Arial" w:hAnsi="Arial" w:cs="Arial"/>
          <w:lang w:val="sr-Cyrl-BA"/>
        </w:rPr>
        <w:t xml:space="preserve"> прихода</w:t>
      </w:r>
      <w:r w:rsidR="0046285F">
        <w:rPr>
          <w:rFonts w:ascii="Arial" w:hAnsi="Arial" w:cs="Arial"/>
          <w:lang w:val="sr-Cyrl-CS"/>
        </w:rPr>
        <w:t xml:space="preserve"> чине</w:t>
      </w:r>
      <w:r w:rsidR="0032757E" w:rsidRPr="00D91326">
        <w:rPr>
          <w:rFonts w:ascii="Arial" w:hAnsi="Arial" w:cs="Arial"/>
          <w:lang w:val="sr-Cyrl-BA"/>
        </w:rPr>
        <w:t>:</w:t>
      </w:r>
    </w:p>
    <w:p w:rsidR="0032757E" w:rsidRDefault="0032757E" w:rsidP="0032757E">
      <w:pPr>
        <w:ind w:firstLine="708"/>
        <w:jc w:val="both"/>
        <w:rPr>
          <w:lang w:val="sr-Cyrl-BA"/>
        </w:rPr>
      </w:pPr>
    </w:p>
    <w:p w:rsidR="0032757E" w:rsidRPr="00D91326" w:rsidRDefault="00F84A37" w:rsidP="0032757E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порески приходи</w:t>
      </w:r>
      <w:r>
        <w:rPr>
          <w:rFonts w:ascii="Arial" w:hAnsi="Arial" w:cs="Arial"/>
          <w:lang w:val="en-US"/>
        </w:rPr>
        <w:t xml:space="preserve">                                                       </w:t>
      </w:r>
      <w:r w:rsidR="0001395C">
        <w:rPr>
          <w:rFonts w:ascii="Arial" w:hAnsi="Arial" w:cs="Arial"/>
        </w:rPr>
        <w:t xml:space="preserve"> </w:t>
      </w:r>
      <w:r w:rsidR="00780205">
        <w:rPr>
          <w:rFonts w:ascii="Arial" w:hAnsi="Arial" w:cs="Arial"/>
        </w:rPr>
        <w:t xml:space="preserve"> </w:t>
      </w:r>
      <w:r w:rsidR="006A72A1">
        <w:rPr>
          <w:rFonts w:ascii="Arial" w:hAnsi="Arial" w:cs="Arial"/>
          <w:lang w:val="sr-Cyrl-BA"/>
        </w:rPr>
        <w:t>12.593.409,67</w:t>
      </w:r>
      <w:r w:rsidR="0032757E" w:rsidRPr="00D91326">
        <w:rPr>
          <w:rFonts w:ascii="Arial" w:hAnsi="Arial" w:cs="Arial"/>
          <w:lang w:val="sr-Cyrl-BA"/>
        </w:rPr>
        <w:t xml:space="preserve"> КМ</w:t>
      </w:r>
    </w:p>
    <w:p w:rsidR="0032757E" w:rsidRPr="00D91326" w:rsidRDefault="0032757E" w:rsidP="0032757E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lang w:val="sr-Cyrl-BA"/>
        </w:rPr>
      </w:pPr>
      <w:r w:rsidRPr="00D91326">
        <w:rPr>
          <w:rFonts w:ascii="Arial" w:hAnsi="Arial" w:cs="Arial"/>
          <w:lang w:val="sr-Cyrl-BA"/>
        </w:rPr>
        <w:t>непорески приходи</w:t>
      </w:r>
      <w:r w:rsidRPr="00D91326">
        <w:rPr>
          <w:rFonts w:ascii="Arial" w:hAnsi="Arial" w:cs="Arial"/>
          <w:lang w:val="sr-Cyrl-BA"/>
        </w:rPr>
        <w:tab/>
      </w:r>
      <w:r w:rsidR="00CE2AA8">
        <w:rPr>
          <w:rFonts w:ascii="Arial" w:hAnsi="Arial" w:cs="Arial"/>
          <w:lang w:val="sr-Cyrl-BA"/>
        </w:rPr>
        <w:t>4.</w:t>
      </w:r>
      <w:r w:rsidR="006A72A1">
        <w:rPr>
          <w:rFonts w:ascii="Arial" w:hAnsi="Arial" w:cs="Arial"/>
          <w:lang w:val="sr-Cyrl-BA"/>
        </w:rPr>
        <w:t>606.410,32</w:t>
      </w:r>
      <w:r w:rsidRPr="00D91326">
        <w:rPr>
          <w:rFonts w:ascii="Arial" w:hAnsi="Arial" w:cs="Arial"/>
          <w:lang w:val="sr-Cyrl-BA"/>
        </w:rPr>
        <w:t xml:space="preserve"> КМ</w:t>
      </w:r>
    </w:p>
    <w:p w:rsidR="00380D09" w:rsidRPr="00380D09" w:rsidRDefault="0032757E" w:rsidP="0032757E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lang w:val="sr-Cyrl-BA"/>
        </w:rPr>
      </w:pPr>
      <w:r w:rsidRPr="00D91326">
        <w:rPr>
          <w:rFonts w:ascii="Arial" w:hAnsi="Arial" w:cs="Arial"/>
          <w:lang w:val="sr-Cyrl-BA"/>
        </w:rPr>
        <w:t>грантови</w:t>
      </w:r>
      <w:r w:rsidR="00F84A37">
        <w:rPr>
          <w:rFonts w:ascii="Arial" w:hAnsi="Arial" w:cs="Arial"/>
          <w:lang w:val="en-US"/>
        </w:rPr>
        <w:tab/>
      </w:r>
      <w:r w:rsidR="00CE2AA8">
        <w:rPr>
          <w:rFonts w:ascii="Arial" w:hAnsi="Arial" w:cs="Arial"/>
          <w:lang w:val="sr-Cyrl-CS"/>
        </w:rPr>
        <w:t xml:space="preserve"> </w:t>
      </w:r>
      <w:r w:rsidR="00215D05">
        <w:rPr>
          <w:rFonts w:ascii="Arial" w:hAnsi="Arial" w:cs="Arial"/>
          <w:lang w:val="sr-Cyrl-CS"/>
        </w:rPr>
        <w:t xml:space="preserve"> </w:t>
      </w:r>
      <w:r w:rsidR="00090C72">
        <w:rPr>
          <w:rFonts w:ascii="Arial" w:hAnsi="Arial" w:cs="Arial"/>
          <w:lang w:val="en-US"/>
        </w:rPr>
        <w:t xml:space="preserve"> </w:t>
      </w:r>
      <w:r w:rsidR="006A72A1">
        <w:rPr>
          <w:rFonts w:ascii="Arial" w:hAnsi="Arial" w:cs="Arial"/>
          <w:lang w:val="sr-Cyrl-BA"/>
        </w:rPr>
        <w:t>164.167,44</w:t>
      </w:r>
      <w:r w:rsidR="002E3345">
        <w:rPr>
          <w:rFonts w:ascii="Arial" w:hAnsi="Arial" w:cs="Arial"/>
        </w:rPr>
        <w:t xml:space="preserve"> </w:t>
      </w:r>
      <w:r w:rsidR="00380D09">
        <w:rPr>
          <w:rFonts w:ascii="Arial" w:hAnsi="Arial" w:cs="Arial"/>
          <w:lang w:val="sr-Cyrl-CS"/>
        </w:rPr>
        <w:t xml:space="preserve">КМ </w:t>
      </w:r>
    </w:p>
    <w:p w:rsidR="0032757E" w:rsidRPr="00E50332" w:rsidRDefault="0032757E" w:rsidP="0032757E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lang w:val="sr-Cyrl-BA"/>
        </w:rPr>
      </w:pPr>
      <w:r w:rsidRPr="00D91326">
        <w:rPr>
          <w:rFonts w:ascii="Arial" w:hAnsi="Arial" w:cs="Arial"/>
          <w:lang w:val="sr-Cyrl-BA"/>
        </w:rPr>
        <w:t>тран</w:t>
      </w:r>
      <w:r w:rsidR="00090C72">
        <w:rPr>
          <w:rFonts w:ascii="Arial" w:hAnsi="Arial" w:cs="Arial"/>
          <w:lang w:val="sr-Cyrl-BA"/>
        </w:rPr>
        <w:t>сфери између буџетских јединица</w:t>
      </w:r>
      <w:r w:rsidR="00090C72">
        <w:rPr>
          <w:rFonts w:ascii="Arial" w:hAnsi="Arial" w:cs="Arial"/>
          <w:lang w:val="en-US"/>
        </w:rPr>
        <w:t xml:space="preserve">                    </w:t>
      </w:r>
      <w:r w:rsidR="00EA4C65">
        <w:rPr>
          <w:rFonts w:ascii="Arial" w:hAnsi="Arial" w:cs="Arial"/>
          <w:lang w:val="sr-Cyrl-BA"/>
        </w:rPr>
        <w:t xml:space="preserve"> </w:t>
      </w:r>
      <w:r w:rsidR="00090C72">
        <w:rPr>
          <w:rFonts w:ascii="Arial" w:hAnsi="Arial" w:cs="Arial"/>
          <w:lang w:val="en-US"/>
        </w:rPr>
        <w:t>1.</w:t>
      </w:r>
      <w:r w:rsidR="006A72A1">
        <w:rPr>
          <w:rFonts w:ascii="Arial" w:hAnsi="Arial" w:cs="Arial"/>
          <w:lang w:val="sr-Cyrl-BA"/>
        </w:rPr>
        <w:t>476.685,17</w:t>
      </w:r>
      <w:r w:rsidRPr="00D91326">
        <w:rPr>
          <w:rFonts w:ascii="Arial" w:hAnsi="Arial" w:cs="Arial"/>
          <w:lang w:val="sr-Cyrl-BA"/>
        </w:rPr>
        <w:t xml:space="preserve"> КМ</w:t>
      </w:r>
    </w:p>
    <w:p w:rsidR="00E50332" w:rsidRPr="005504BD" w:rsidRDefault="005504BD" w:rsidP="004A4053">
      <w:pPr>
        <w:tabs>
          <w:tab w:val="left" w:pos="7200"/>
        </w:tabs>
        <w:ind w:left="1068"/>
        <w:jc w:val="both"/>
        <w:rPr>
          <w:rFonts w:ascii="Arial" w:hAnsi="Arial" w:cs="Arial"/>
          <w:b/>
          <w:lang w:val="sr-Cyrl-CS"/>
        </w:rPr>
      </w:pPr>
      <w:r w:rsidRPr="005504BD">
        <w:rPr>
          <w:rFonts w:ascii="Arial" w:hAnsi="Arial" w:cs="Arial"/>
          <w:b/>
          <w:lang w:val="sr-Cyrl-CS"/>
        </w:rPr>
        <w:t xml:space="preserve">УКУПНО:                                            </w:t>
      </w:r>
      <w:r w:rsidR="00C253A6">
        <w:rPr>
          <w:rFonts w:ascii="Arial" w:hAnsi="Arial" w:cs="Arial"/>
          <w:b/>
          <w:lang w:val="sr-Cyrl-CS"/>
        </w:rPr>
        <w:t xml:space="preserve">                             </w:t>
      </w:r>
      <w:r w:rsidR="00BA2754">
        <w:rPr>
          <w:rFonts w:ascii="Arial" w:hAnsi="Arial" w:cs="Arial"/>
          <w:b/>
          <w:lang w:val="sr-Cyrl-CS"/>
        </w:rPr>
        <w:t xml:space="preserve"> </w:t>
      </w:r>
      <w:r w:rsidR="006A72A1">
        <w:rPr>
          <w:rFonts w:ascii="Arial" w:hAnsi="Arial" w:cs="Arial"/>
          <w:b/>
          <w:lang w:val="sr-Cyrl-BA"/>
        </w:rPr>
        <w:t>18.840.672,60</w:t>
      </w:r>
      <w:r w:rsidR="00BA2754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КМ</w:t>
      </w:r>
    </w:p>
    <w:p w:rsidR="008F67EF" w:rsidRDefault="008F67EF" w:rsidP="00A5431D">
      <w:pPr>
        <w:jc w:val="both"/>
        <w:rPr>
          <w:rFonts w:ascii="Arial" w:hAnsi="Arial" w:cs="Arial"/>
          <w:lang w:val="sr-Latn-CS"/>
        </w:rPr>
      </w:pPr>
    </w:p>
    <w:p w:rsidR="00A5431D" w:rsidRPr="00A5431D" w:rsidRDefault="00A5431D" w:rsidP="00A5431D">
      <w:pPr>
        <w:jc w:val="both"/>
        <w:rPr>
          <w:rFonts w:ascii="Arial" w:hAnsi="Arial" w:cs="Arial"/>
          <w:lang w:val="sr-Latn-CS"/>
        </w:rPr>
      </w:pPr>
    </w:p>
    <w:p w:rsidR="005504BD" w:rsidRDefault="005504BD" w:rsidP="005504BD">
      <w:pPr>
        <w:ind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BA"/>
        </w:rPr>
        <w:t>Струкутур</w:t>
      </w:r>
      <w:r w:rsidR="00862FDF">
        <w:rPr>
          <w:rFonts w:ascii="Arial" w:hAnsi="Arial" w:cs="Arial"/>
          <w:lang w:val="sr-Cyrl-CS"/>
        </w:rPr>
        <w:t>у</w:t>
      </w:r>
      <w:r w:rsidRPr="00D91326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CS"/>
        </w:rPr>
        <w:t>примитака</w:t>
      </w:r>
      <w:r w:rsidR="00907C42">
        <w:rPr>
          <w:rFonts w:ascii="Arial" w:hAnsi="Arial" w:cs="Arial"/>
          <w:lang w:val="sr-Cyrl-CS"/>
        </w:rPr>
        <w:t xml:space="preserve"> чине:</w:t>
      </w:r>
    </w:p>
    <w:p w:rsidR="008F67EF" w:rsidRDefault="008F67EF" w:rsidP="005504BD">
      <w:pPr>
        <w:ind w:firstLine="708"/>
        <w:jc w:val="both"/>
        <w:rPr>
          <w:rFonts w:ascii="Arial" w:hAnsi="Arial" w:cs="Arial"/>
          <w:lang w:val="sr-Cyrl-CS"/>
        </w:rPr>
      </w:pPr>
    </w:p>
    <w:p w:rsidR="008F67EF" w:rsidRPr="00704059" w:rsidRDefault="008F67EF" w:rsidP="008F67EF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lang w:val="sr-Cyrl-BA"/>
        </w:rPr>
      </w:pPr>
      <w:r w:rsidRPr="008F67EF">
        <w:rPr>
          <w:rFonts w:ascii="Arial" w:hAnsi="Arial" w:cs="Arial"/>
          <w:lang w:val="sr-Cyrl-BA"/>
        </w:rPr>
        <w:t>примици од нефинансијске имовине</w:t>
      </w:r>
      <w:r w:rsidRPr="000526A8">
        <w:rPr>
          <w:rFonts w:ascii="Arial" w:hAnsi="Arial" w:cs="Arial"/>
          <w:lang w:val="sr-Cyrl-BA"/>
        </w:rPr>
        <w:t xml:space="preserve"> </w:t>
      </w:r>
      <w:r w:rsidR="002E3345">
        <w:rPr>
          <w:rFonts w:ascii="Arial" w:hAnsi="Arial" w:cs="Arial"/>
          <w:lang w:val="sr-Cyrl-CS"/>
        </w:rPr>
        <w:t xml:space="preserve"> </w:t>
      </w:r>
      <w:r w:rsidR="002E3345">
        <w:rPr>
          <w:rFonts w:ascii="Arial" w:hAnsi="Arial" w:cs="Arial"/>
          <w:lang w:val="sr-Cyrl-CS"/>
        </w:rPr>
        <w:tab/>
      </w:r>
      <w:r w:rsidR="006A72A1">
        <w:rPr>
          <w:rFonts w:ascii="Arial" w:hAnsi="Arial" w:cs="Arial"/>
          <w:lang w:val="sr-Cyrl-BA"/>
        </w:rPr>
        <w:t>182.176,19</w:t>
      </w:r>
      <w:r w:rsidR="002E3345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КМ </w:t>
      </w:r>
    </w:p>
    <w:p w:rsidR="00704059" w:rsidRPr="00380D09" w:rsidRDefault="00704059" w:rsidP="008F67EF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примици од буџ.корисника</w:t>
      </w:r>
      <w:r w:rsidR="001A60BD">
        <w:rPr>
          <w:rFonts w:ascii="Arial" w:hAnsi="Arial" w:cs="Arial"/>
          <w:lang w:val="sr-Cyrl-BA"/>
        </w:rPr>
        <w:t>....</w:t>
      </w:r>
      <w:r>
        <w:rPr>
          <w:rFonts w:ascii="Arial" w:hAnsi="Arial" w:cs="Arial"/>
          <w:lang w:val="sr-Cyrl-BA"/>
        </w:rPr>
        <w:t xml:space="preserve">            </w:t>
      </w:r>
      <w:r w:rsidR="00CE2AA8">
        <w:rPr>
          <w:rFonts w:ascii="Arial" w:hAnsi="Arial" w:cs="Arial"/>
          <w:lang w:val="sr-Cyrl-BA"/>
        </w:rPr>
        <w:t xml:space="preserve">                              </w:t>
      </w:r>
      <w:r w:rsidR="006A72A1">
        <w:rPr>
          <w:rFonts w:ascii="Arial" w:hAnsi="Arial" w:cs="Arial"/>
          <w:lang w:val="sr-Cyrl-BA"/>
        </w:rPr>
        <w:t>2.848,94</w:t>
      </w:r>
      <w:r>
        <w:rPr>
          <w:rFonts w:ascii="Arial" w:hAnsi="Arial" w:cs="Arial"/>
          <w:lang w:val="sr-Cyrl-BA"/>
        </w:rPr>
        <w:t xml:space="preserve"> КМ</w:t>
      </w:r>
    </w:p>
    <w:p w:rsidR="008F67EF" w:rsidRPr="00E50332" w:rsidRDefault="00907C42" w:rsidP="008F67EF">
      <w:pPr>
        <w:numPr>
          <w:ilvl w:val="0"/>
          <w:numId w:val="4"/>
        </w:numPr>
        <w:tabs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CS"/>
        </w:rPr>
        <w:t>примици од финансијске имов</w:t>
      </w:r>
      <w:r w:rsidR="002E3345">
        <w:rPr>
          <w:rFonts w:ascii="Arial" w:hAnsi="Arial" w:cs="Arial"/>
          <w:lang w:val="sr-Cyrl-CS"/>
        </w:rPr>
        <w:t xml:space="preserve">ине                       </w:t>
      </w:r>
      <w:r w:rsidR="00746463">
        <w:rPr>
          <w:rFonts w:ascii="Arial" w:hAnsi="Arial" w:cs="Arial"/>
          <w:lang w:val="sr-Cyrl-CS"/>
        </w:rPr>
        <w:t xml:space="preserve">  </w:t>
      </w:r>
      <w:r w:rsidR="00F84A37">
        <w:rPr>
          <w:rFonts w:ascii="Arial" w:hAnsi="Arial" w:cs="Arial"/>
          <w:lang w:val="en-US"/>
        </w:rPr>
        <w:t xml:space="preserve"> </w:t>
      </w:r>
      <w:r w:rsidR="00882891">
        <w:rPr>
          <w:rFonts w:ascii="Arial" w:hAnsi="Arial" w:cs="Arial"/>
          <w:lang w:val="sr-Cyrl-BA"/>
        </w:rPr>
        <w:t xml:space="preserve"> </w:t>
      </w:r>
      <w:r w:rsidR="006A72A1">
        <w:rPr>
          <w:rFonts w:ascii="Arial" w:hAnsi="Arial" w:cs="Arial"/>
          <w:lang w:val="sr-Cyrl-BA"/>
        </w:rPr>
        <w:t>1.422.504,14</w:t>
      </w:r>
      <w:r w:rsidR="009657EE">
        <w:rPr>
          <w:rFonts w:ascii="Arial" w:hAnsi="Arial" w:cs="Arial"/>
        </w:rPr>
        <w:t xml:space="preserve"> </w:t>
      </w:r>
      <w:r w:rsidR="008F67EF" w:rsidRPr="00D91326">
        <w:rPr>
          <w:rFonts w:ascii="Arial" w:hAnsi="Arial" w:cs="Arial"/>
          <w:lang w:val="sr-Cyrl-BA"/>
        </w:rPr>
        <w:t>КМ</w:t>
      </w:r>
    </w:p>
    <w:p w:rsidR="00DC64F4" w:rsidRDefault="008F67EF" w:rsidP="00A5431D">
      <w:pPr>
        <w:tabs>
          <w:tab w:val="left" w:pos="7200"/>
        </w:tabs>
        <w:ind w:left="1068"/>
        <w:jc w:val="both"/>
        <w:rPr>
          <w:rFonts w:ascii="Arial" w:hAnsi="Arial" w:cs="Arial"/>
          <w:b/>
          <w:lang w:val="sr-Latn-CS"/>
        </w:rPr>
      </w:pPr>
      <w:r w:rsidRPr="005504BD">
        <w:rPr>
          <w:rFonts w:ascii="Arial" w:hAnsi="Arial" w:cs="Arial"/>
          <w:b/>
          <w:lang w:val="sr-Cyrl-CS"/>
        </w:rPr>
        <w:t xml:space="preserve">УКУПНО:                                            </w:t>
      </w:r>
      <w:r w:rsidR="00F84A37">
        <w:rPr>
          <w:rFonts w:ascii="Arial" w:hAnsi="Arial" w:cs="Arial"/>
          <w:b/>
          <w:lang w:val="sr-Cyrl-CS"/>
        </w:rPr>
        <w:t xml:space="preserve">                 </w:t>
      </w:r>
      <w:r w:rsidR="004B4B1F">
        <w:rPr>
          <w:rFonts w:ascii="Arial" w:hAnsi="Arial" w:cs="Arial"/>
          <w:b/>
          <w:lang w:val="sr-Cyrl-CS"/>
        </w:rPr>
        <w:t xml:space="preserve">       </w:t>
      </w:r>
      <w:r w:rsidR="004B4B1F">
        <w:rPr>
          <w:rFonts w:ascii="Arial" w:hAnsi="Arial" w:cs="Arial"/>
          <w:b/>
          <w:lang w:val="sr-Latn-BA"/>
        </w:rPr>
        <w:t xml:space="preserve">  </w:t>
      </w:r>
      <w:r w:rsidR="00893B77">
        <w:rPr>
          <w:rFonts w:ascii="Arial" w:hAnsi="Arial" w:cs="Arial"/>
          <w:b/>
          <w:lang w:val="sr-Latn-BA"/>
        </w:rPr>
        <w:t xml:space="preserve">  </w:t>
      </w:r>
      <w:r w:rsidR="004B4B1F">
        <w:rPr>
          <w:rFonts w:ascii="Arial" w:hAnsi="Arial" w:cs="Arial"/>
          <w:b/>
          <w:lang w:val="sr-Cyrl-CS"/>
        </w:rPr>
        <w:t xml:space="preserve"> </w:t>
      </w:r>
      <w:r w:rsidR="006A72A1">
        <w:rPr>
          <w:rFonts w:ascii="Arial" w:hAnsi="Arial" w:cs="Arial"/>
          <w:b/>
          <w:lang w:val="sr-Cyrl-CS"/>
        </w:rPr>
        <w:t xml:space="preserve">1.607.529,27 </w:t>
      </w:r>
      <w:r>
        <w:rPr>
          <w:rFonts w:ascii="Arial" w:hAnsi="Arial" w:cs="Arial"/>
          <w:b/>
          <w:lang w:val="sr-Cyrl-CS"/>
        </w:rPr>
        <w:t>КМ</w:t>
      </w:r>
    </w:p>
    <w:p w:rsidR="00A5431D" w:rsidRDefault="00A5431D" w:rsidP="00A5431D">
      <w:pPr>
        <w:tabs>
          <w:tab w:val="left" w:pos="7200"/>
        </w:tabs>
        <w:ind w:left="1068"/>
        <w:jc w:val="both"/>
        <w:rPr>
          <w:rFonts w:ascii="Arial" w:hAnsi="Arial" w:cs="Arial"/>
          <w:b/>
          <w:lang w:val="sr-Cyrl-BA"/>
        </w:rPr>
      </w:pPr>
    </w:p>
    <w:p w:rsidR="00B0350C" w:rsidRPr="009A6C23" w:rsidRDefault="00B0350C" w:rsidP="00355A35">
      <w:pPr>
        <w:tabs>
          <w:tab w:val="left" w:pos="7200"/>
        </w:tabs>
        <w:jc w:val="both"/>
        <w:rPr>
          <w:rFonts w:ascii="Arial" w:hAnsi="Arial" w:cs="Arial"/>
          <w:b/>
          <w:lang w:val="en-US"/>
        </w:rPr>
      </w:pPr>
    </w:p>
    <w:p w:rsidR="00EA30D2" w:rsidRPr="00EA30D2" w:rsidRDefault="00EA30D2" w:rsidP="00EA30D2">
      <w:pPr>
        <w:tabs>
          <w:tab w:val="left" w:pos="7200"/>
        </w:tabs>
        <w:jc w:val="both"/>
        <w:rPr>
          <w:rFonts w:ascii="Arial" w:hAnsi="Arial" w:cs="Arial"/>
          <w:lang w:val="sr-Cyrl-BA"/>
        </w:rPr>
      </w:pPr>
      <w:r w:rsidRPr="00EA30D2">
        <w:rPr>
          <w:rFonts w:ascii="Arial" w:hAnsi="Arial" w:cs="Arial"/>
          <w:lang w:val="sr-Cyrl-BA"/>
        </w:rPr>
        <w:t>У сљедећо</w:t>
      </w:r>
      <w:r>
        <w:rPr>
          <w:rFonts w:ascii="Arial" w:hAnsi="Arial" w:cs="Arial"/>
          <w:lang w:val="sr-Cyrl-BA"/>
        </w:rPr>
        <w:t>ј табели приказано</w:t>
      </w:r>
      <w:r w:rsidRPr="00EA30D2">
        <w:rPr>
          <w:rFonts w:ascii="Arial" w:hAnsi="Arial" w:cs="Arial"/>
          <w:lang w:val="sr-Cyrl-BA"/>
        </w:rPr>
        <w:t xml:space="preserve"> је кретање пореских и непореских прихода у задње четири године</w:t>
      </w:r>
      <w:r w:rsidR="002715B6">
        <w:rPr>
          <w:rFonts w:ascii="Arial" w:hAnsi="Arial" w:cs="Arial"/>
          <w:lang w:val="sr-Cyrl-BA"/>
        </w:rPr>
        <w:t>, за период 01</w:t>
      </w:r>
      <w:r w:rsidR="00EE2C15">
        <w:rPr>
          <w:rFonts w:ascii="Arial" w:hAnsi="Arial" w:cs="Arial"/>
          <w:lang w:val="sr-Cyrl-BA"/>
        </w:rPr>
        <w:t>.01</w:t>
      </w:r>
      <w:r w:rsidR="002715B6">
        <w:rPr>
          <w:rFonts w:ascii="Arial" w:hAnsi="Arial" w:cs="Arial"/>
          <w:lang w:val="sr-Cyrl-BA"/>
        </w:rPr>
        <w:t>-30.06</w:t>
      </w:r>
      <w:r w:rsidR="00EE2C15">
        <w:rPr>
          <w:rFonts w:ascii="Arial" w:hAnsi="Arial" w:cs="Arial"/>
          <w:lang w:val="sr-Cyrl-BA"/>
        </w:rPr>
        <w:t>.</w:t>
      </w:r>
      <w:r w:rsidRPr="00EA30D2">
        <w:rPr>
          <w:rFonts w:ascii="Arial" w:hAnsi="Arial" w:cs="Arial"/>
          <w:lang w:val="sr-Cyrl-BA"/>
        </w:rPr>
        <w:t>:</w:t>
      </w:r>
    </w:p>
    <w:p w:rsidR="00EA30D2" w:rsidRPr="00EA30D2" w:rsidRDefault="00EA30D2" w:rsidP="00A5431D">
      <w:pPr>
        <w:tabs>
          <w:tab w:val="left" w:pos="7200"/>
        </w:tabs>
        <w:ind w:left="1068"/>
        <w:jc w:val="both"/>
        <w:rPr>
          <w:rFonts w:ascii="Arial" w:hAnsi="Arial" w:cs="Arial"/>
          <w:b/>
          <w:lang w:val="sr-Cyrl-BA"/>
        </w:rPr>
      </w:pPr>
    </w:p>
    <w:tbl>
      <w:tblPr>
        <w:tblW w:w="82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4"/>
        <w:gridCol w:w="1368"/>
        <w:gridCol w:w="1418"/>
        <w:gridCol w:w="1417"/>
        <w:gridCol w:w="1276"/>
        <w:gridCol w:w="709"/>
        <w:gridCol w:w="850"/>
      </w:tblGrid>
      <w:tr w:rsidR="006A72A1" w:rsidRPr="005A7FD6" w:rsidTr="00983CBB">
        <w:trPr>
          <w:trHeight w:val="603"/>
        </w:trPr>
        <w:tc>
          <w:tcPr>
            <w:tcW w:w="1184" w:type="dxa"/>
            <w:vAlign w:val="center"/>
          </w:tcPr>
          <w:p w:rsidR="006A72A1" w:rsidRPr="00704059" w:rsidRDefault="006A72A1" w:rsidP="00893B77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Приходи</w:t>
            </w:r>
          </w:p>
        </w:tc>
        <w:tc>
          <w:tcPr>
            <w:tcW w:w="1368" w:type="dxa"/>
            <w:vAlign w:val="center"/>
          </w:tcPr>
          <w:p w:rsidR="006A72A1" w:rsidRPr="00704059" w:rsidRDefault="006A72A1" w:rsidP="004F5700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Извршење 01.01-30.06.21.</w:t>
            </w:r>
          </w:p>
        </w:tc>
        <w:tc>
          <w:tcPr>
            <w:tcW w:w="1418" w:type="dxa"/>
            <w:vAlign w:val="center"/>
          </w:tcPr>
          <w:p w:rsidR="006A72A1" w:rsidRPr="00704059" w:rsidRDefault="006A72A1" w:rsidP="004F5700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Извршење 01.01-30.06.22.</w:t>
            </w:r>
          </w:p>
        </w:tc>
        <w:tc>
          <w:tcPr>
            <w:tcW w:w="1417" w:type="dxa"/>
            <w:vAlign w:val="center"/>
          </w:tcPr>
          <w:p w:rsidR="006A72A1" w:rsidRPr="00704059" w:rsidRDefault="006A72A1" w:rsidP="00CE2AA8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Извршење 01.01-30.06.2</w:t>
            </w:r>
            <w:r>
              <w:rPr>
                <w:rFonts w:ascii="Arial" w:hAnsi="Arial" w:cs="Arial"/>
                <w:sz w:val="16"/>
                <w:szCs w:val="16"/>
                <w:lang w:val="sr-Cyrl-BA"/>
              </w:rPr>
              <w:t>3</w:t>
            </w: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.</w:t>
            </w:r>
          </w:p>
        </w:tc>
        <w:tc>
          <w:tcPr>
            <w:tcW w:w="1276" w:type="dxa"/>
            <w:vAlign w:val="center"/>
          </w:tcPr>
          <w:p w:rsidR="006A72A1" w:rsidRPr="00704059" w:rsidRDefault="006A72A1" w:rsidP="00983CB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Извршење 01.01-30.06.2</w:t>
            </w:r>
            <w:r w:rsidR="00983CBB">
              <w:rPr>
                <w:rFonts w:ascii="Arial" w:hAnsi="Arial" w:cs="Arial"/>
                <w:sz w:val="16"/>
                <w:szCs w:val="16"/>
                <w:lang w:val="sr-Cyrl-BA"/>
              </w:rPr>
              <w:t>4</w:t>
            </w: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.</w:t>
            </w:r>
          </w:p>
        </w:tc>
        <w:tc>
          <w:tcPr>
            <w:tcW w:w="709" w:type="dxa"/>
            <w:vAlign w:val="center"/>
          </w:tcPr>
          <w:p w:rsidR="006A72A1" w:rsidRPr="00983CBB" w:rsidRDefault="006A72A1" w:rsidP="00983CBB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202</w:t>
            </w:r>
            <w:r w:rsidR="00983CBB">
              <w:rPr>
                <w:rFonts w:ascii="Arial" w:hAnsi="Arial" w:cs="Arial"/>
                <w:sz w:val="16"/>
                <w:szCs w:val="16"/>
                <w:lang w:val="sr-Cyrl-BA"/>
              </w:rPr>
              <w:t>4</w:t>
            </w: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/ 202</w:t>
            </w:r>
            <w:r w:rsidR="00983CBB">
              <w:rPr>
                <w:rFonts w:ascii="Arial" w:hAnsi="Arial" w:cs="Arial"/>
                <w:sz w:val="16"/>
                <w:szCs w:val="16"/>
                <w:lang w:val="sr-Cyrl-BA"/>
              </w:rPr>
              <w:t>3</w:t>
            </w:r>
          </w:p>
        </w:tc>
        <w:tc>
          <w:tcPr>
            <w:tcW w:w="850" w:type="dxa"/>
            <w:vAlign w:val="center"/>
          </w:tcPr>
          <w:p w:rsidR="006A72A1" w:rsidRPr="00704059" w:rsidRDefault="006A72A1" w:rsidP="002F13E4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Учешће</w:t>
            </w:r>
          </w:p>
        </w:tc>
      </w:tr>
      <w:tr w:rsidR="006A72A1" w:rsidRPr="005A7FD6" w:rsidTr="00983CBB">
        <w:tc>
          <w:tcPr>
            <w:tcW w:w="1184" w:type="dxa"/>
            <w:vAlign w:val="center"/>
          </w:tcPr>
          <w:p w:rsidR="006A72A1" w:rsidRPr="00704059" w:rsidRDefault="006A72A1" w:rsidP="00893B77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Порески приходи</w:t>
            </w:r>
          </w:p>
        </w:tc>
        <w:tc>
          <w:tcPr>
            <w:tcW w:w="1368" w:type="dxa"/>
            <w:vAlign w:val="center"/>
          </w:tcPr>
          <w:p w:rsidR="006A72A1" w:rsidRPr="00704059" w:rsidRDefault="006A72A1" w:rsidP="004F5700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8.543.804,01</w:t>
            </w:r>
          </w:p>
        </w:tc>
        <w:tc>
          <w:tcPr>
            <w:tcW w:w="1418" w:type="dxa"/>
            <w:vAlign w:val="center"/>
          </w:tcPr>
          <w:p w:rsidR="006A72A1" w:rsidRPr="00704059" w:rsidRDefault="006A72A1" w:rsidP="004F5700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10.634.482,45</w:t>
            </w:r>
          </w:p>
        </w:tc>
        <w:tc>
          <w:tcPr>
            <w:tcW w:w="1417" w:type="dxa"/>
            <w:vAlign w:val="center"/>
          </w:tcPr>
          <w:p w:rsidR="006A72A1" w:rsidRPr="00704059" w:rsidRDefault="006A72A1" w:rsidP="00893B77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Latn-BA"/>
              </w:rPr>
            </w:pPr>
            <w:r>
              <w:rPr>
                <w:rFonts w:ascii="Arial" w:hAnsi="Arial" w:cs="Arial"/>
                <w:sz w:val="16"/>
                <w:szCs w:val="16"/>
                <w:lang w:val="sr-Latn-BA"/>
              </w:rPr>
              <w:t>10.366.927,08</w:t>
            </w:r>
          </w:p>
        </w:tc>
        <w:tc>
          <w:tcPr>
            <w:tcW w:w="1276" w:type="dxa"/>
            <w:vAlign w:val="center"/>
          </w:tcPr>
          <w:p w:rsidR="006A72A1" w:rsidRPr="00704059" w:rsidRDefault="00983CBB" w:rsidP="002F13E4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BA"/>
              </w:rPr>
              <w:t>12.593.409,67</w:t>
            </w:r>
          </w:p>
        </w:tc>
        <w:tc>
          <w:tcPr>
            <w:tcW w:w="709" w:type="dxa"/>
            <w:vAlign w:val="center"/>
          </w:tcPr>
          <w:p w:rsidR="006A72A1" w:rsidRPr="00CE2AA8" w:rsidRDefault="00882F19" w:rsidP="002F13E4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BA"/>
              </w:rPr>
              <w:t>121,48</w:t>
            </w:r>
          </w:p>
        </w:tc>
        <w:tc>
          <w:tcPr>
            <w:tcW w:w="850" w:type="dxa"/>
            <w:vAlign w:val="center"/>
          </w:tcPr>
          <w:p w:rsidR="006A72A1" w:rsidRPr="00983CBB" w:rsidRDefault="00983CBB" w:rsidP="002F13E4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BA"/>
              </w:rPr>
              <w:t>73,22</w:t>
            </w:r>
          </w:p>
        </w:tc>
      </w:tr>
      <w:tr w:rsidR="006A72A1" w:rsidRPr="005A7FD6" w:rsidTr="00983CBB">
        <w:tc>
          <w:tcPr>
            <w:tcW w:w="1184" w:type="dxa"/>
            <w:vAlign w:val="center"/>
          </w:tcPr>
          <w:p w:rsidR="006A72A1" w:rsidRPr="00704059" w:rsidRDefault="006A72A1" w:rsidP="00893B77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Непорески приходи</w:t>
            </w:r>
          </w:p>
        </w:tc>
        <w:tc>
          <w:tcPr>
            <w:tcW w:w="1368" w:type="dxa"/>
            <w:vAlign w:val="center"/>
          </w:tcPr>
          <w:p w:rsidR="006A72A1" w:rsidRPr="00704059" w:rsidRDefault="006A72A1" w:rsidP="004F5700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4.251.278,68</w:t>
            </w:r>
          </w:p>
        </w:tc>
        <w:tc>
          <w:tcPr>
            <w:tcW w:w="1418" w:type="dxa"/>
            <w:vAlign w:val="center"/>
          </w:tcPr>
          <w:p w:rsidR="006A72A1" w:rsidRPr="00704059" w:rsidRDefault="006A72A1" w:rsidP="004F5700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BA"/>
              </w:rPr>
              <w:t>3.834.594,24</w:t>
            </w:r>
          </w:p>
        </w:tc>
        <w:tc>
          <w:tcPr>
            <w:tcW w:w="1417" w:type="dxa"/>
            <w:vAlign w:val="center"/>
          </w:tcPr>
          <w:p w:rsidR="006A72A1" w:rsidRPr="00704059" w:rsidRDefault="006A72A1" w:rsidP="00893B77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Latn-BA"/>
              </w:rPr>
            </w:pPr>
            <w:r>
              <w:rPr>
                <w:rFonts w:ascii="Arial" w:hAnsi="Arial" w:cs="Arial"/>
                <w:sz w:val="16"/>
                <w:szCs w:val="16"/>
                <w:lang w:val="sr-Latn-BA"/>
              </w:rPr>
              <w:t>4.012.656,97</w:t>
            </w:r>
          </w:p>
        </w:tc>
        <w:tc>
          <w:tcPr>
            <w:tcW w:w="1276" w:type="dxa"/>
            <w:vAlign w:val="center"/>
          </w:tcPr>
          <w:p w:rsidR="006A72A1" w:rsidRPr="00704059" w:rsidRDefault="00983CBB" w:rsidP="002F13E4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BA"/>
              </w:rPr>
              <w:t>4.606.410,32</w:t>
            </w:r>
            <w:r w:rsidR="006A72A1" w:rsidRPr="00704059">
              <w:rPr>
                <w:rFonts w:ascii="Arial" w:hAnsi="Arial" w:cs="Arial"/>
                <w:sz w:val="16"/>
                <w:szCs w:val="16"/>
                <w:lang w:val="sr-Latn-BA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6A72A1" w:rsidRPr="00CE2AA8" w:rsidRDefault="00882F19" w:rsidP="002F13E4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BA"/>
              </w:rPr>
              <w:t>114,80</w:t>
            </w:r>
          </w:p>
        </w:tc>
        <w:tc>
          <w:tcPr>
            <w:tcW w:w="850" w:type="dxa"/>
            <w:vAlign w:val="center"/>
          </w:tcPr>
          <w:p w:rsidR="006A72A1" w:rsidRPr="00983CBB" w:rsidRDefault="00983CBB" w:rsidP="002F13E4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BA"/>
              </w:rPr>
              <w:t>26,78</w:t>
            </w:r>
          </w:p>
        </w:tc>
      </w:tr>
      <w:tr w:rsidR="006A72A1" w:rsidRPr="005A7FD6" w:rsidTr="00983CBB">
        <w:tc>
          <w:tcPr>
            <w:tcW w:w="1184" w:type="dxa"/>
            <w:vAlign w:val="center"/>
          </w:tcPr>
          <w:p w:rsidR="006A72A1" w:rsidRPr="00704059" w:rsidRDefault="006A72A1" w:rsidP="00893B77">
            <w:pPr>
              <w:pStyle w:val="BodyText"/>
              <w:jc w:val="center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Укупни приходи</w:t>
            </w:r>
          </w:p>
        </w:tc>
        <w:tc>
          <w:tcPr>
            <w:tcW w:w="1368" w:type="dxa"/>
            <w:vAlign w:val="center"/>
          </w:tcPr>
          <w:p w:rsidR="006A72A1" w:rsidRPr="00704059" w:rsidRDefault="006A72A1" w:rsidP="004F5700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Cyrl-BA"/>
              </w:rPr>
              <w:t>12.795.082,69</w:t>
            </w:r>
          </w:p>
        </w:tc>
        <w:tc>
          <w:tcPr>
            <w:tcW w:w="1418" w:type="dxa"/>
            <w:vAlign w:val="center"/>
          </w:tcPr>
          <w:p w:rsidR="006A72A1" w:rsidRPr="00704059" w:rsidRDefault="006A72A1" w:rsidP="004F5700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BA"/>
              </w:rPr>
              <w:t>14.469.076,69</w:t>
            </w:r>
          </w:p>
        </w:tc>
        <w:tc>
          <w:tcPr>
            <w:tcW w:w="1417" w:type="dxa"/>
            <w:vAlign w:val="center"/>
          </w:tcPr>
          <w:p w:rsidR="006A72A1" w:rsidRPr="004F5700" w:rsidRDefault="006A72A1" w:rsidP="00893B77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Latn-BA"/>
              </w:rPr>
            </w:pPr>
            <w:r>
              <w:rPr>
                <w:rFonts w:ascii="Arial" w:hAnsi="Arial" w:cs="Arial"/>
                <w:sz w:val="16"/>
                <w:szCs w:val="16"/>
                <w:lang w:val="sr-Latn-BA"/>
              </w:rPr>
              <w:t>14.379.584,05</w:t>
            </w:r>
          </w:p>
        </w:tc>
        <w:tc>
          <w:tcPr>
            <w:tcW w:w="1276" w:type="dxa"/>
            <w:vAlign w:val="center"/>
          </w:tcPr>
          <w:p w:rsidR="006A72A1" w:rsidRPr="00704059" w:rsidRDefault="00983CBB" w:rsidP="002F13E4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BA"/>
              </w:rPr>
              <w:t>17.199.819,99</w:t>
            </w:r>
          </w:p>
        </w:tc>
        <w:tc>
          <w:tcPr>
            <w:tcW w:w="709" w:type="dxa"/>
            <w:vAlign w:val="center"/>
          </w:tcPr>
          <w:p w:rsidR="006A72A1" w:rsidRPr="00CE2AA8" w:rsidRDefault="00983CBB" w:rsidP="002F13E4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Cyrl-BA"/>
              </w:rPr>
            </w:pPr>
            <w:r>
              <w:rPr>
                <w:rFonts w:ascii="Arial" w:hAnsi="Arial" w:cs="Arial"/>
                <w:sz w:val="16"/>
                <w:szCs w:val="16"/>
                <w:lang w:val="sr-Cyrl-BA"/>
              </w:rPr>
              <w:t>119,61</w:t>
            </w:r>
          </w:p>
        </w:tc>
        <w:tc>
          <w:tcPr>
            <w:tcW w:w="850" w:type="dxa"/>
            <w:vAlign w:val="center"/>
          </w:tcPr>
          <w:p w:rsidR="006A72A1" w:rsidRPr="00704059" w:rsidRDefault="006A72A1" w:rsidP="002F13E4">
            <w:pPr>
              <w:pStyle w:val="BodyText"/>
              <w:jc w:val="right"/>
              <w:rPr>
                <w:rFonts w:ascii="Arial" w:hAnsi="Arial" w:cs="Arial"/>
                <w:sz w:val="16"/>
                <w:szCs w:val="16"/>
                <w:lang w:val="sr-Latn-BA"/>
              </w:rPr>
            </w:pPr>
            <w:r w:rsidRPr="00704059">
              <w:rPr>
                <w:rFonts w:ascii="Arial" w:hAnsi="Arial" w:cs="Arial"/>
                <w:sz w:val="16"/>
                <w:szCs w:val="16"/>
                <w:lang w:val="sr-Latn-BA"/>
              </w:rPr>
              <w:t>100,00</w:t>
            </w:r>
          </w:p>
        </w:tc>
      </w:tr>
    </w:tbl>
    <w:p w:rsidR="00EA30D2" w:rsidRDefault="00EA30D2" w:rsidP="00DC64F4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</w:p>
    <w:p w:rsidR="00EA30D2" w:rsidRPr="00F85243" w:rsidRDefault="00EA30D2" w:rsidP="00DC64F4">
      <w:pPr>
        <w:tabs>
          <w:tab w:val="left" w:pos="720"/>
          <w:tab w:val="left" w:pos="7200"/>
        </w:tabs>
        <w:jc w:val="both"/>
        <w:rPr>
          <w:rFonts w:ascii="Arial" w:hAnsi="Arial" w:cs="Arial"/>
          <w:lang w:val="en-US"/>
        </w:rPr>
      </w:pPr>
    </w:p>
    <w:p w:rsidR="00127326" w:rsidRDefault="001A6FB5" w:rsidP="00F85243">
      <w:pPr>
        <w:pStyle w:val="BodyTex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BA"/>
        </w:rPr>
        <w:lastRenderedPageBreak/>
        <w:t>П</w:t>
      </w:r>
      <w:r w:rsidR="003B7843">
        <w:rPr>
          <w:rFonts w:ascii="Arial" w:hAnsi="Arial" w:cs="Arial"/>
        </w:rPr>
        <w:t xml:space="preserve">орески приходи </w:t>
      </w:r>
      <w:r w:rsidR="00127326" w:rsidRPr="00CB49E7">
        <w:rPr>
          <w:rFonts w:ascii="Arial" w:hAnsi="Arial" w:cs="Arial"/>
        </w:rPr>
        <w:t>остварени  су</w:t>
      </w:r>
      <w:r w:rsidR="00127326" w:rsidRPr="00CB49E7">
        <w:rPr>
          <w:rFonts w:ascii="Arial" w:hAnsi="Arial" w:cs="Arial"/>
          <w:lang w:val="sr-Cyrl-CS"/>
        </w:rPr>
        <w:t xml:space="preserve"> у укупном износу од </w:t>
      </w:r>
      <w:r w:rsidR="00983CBB">
        <w:rPr>
          <w:rFonts w:ascii="Arial" w:hAnsi="Arial" w:cs="Arial"/>
          <w:lang w:val="sr-Cyrl-BA"/>
        </w:rPr>
        <w:t>12.593.409,67</w:t>
      </w:r>
      <w:r w:rsidR="002750F0">
        <w:rPr>
          <w:rFonts w:ascii="Arial" w:hAnsi="Arial" w:cs="Arial"/>
        </w:rPr>
        <w:t xml:space="preserve"> </w:t>
      </w:r>
      <w:r w:rsidR="00127326" w:rsidRPr="00CB49E7">
        <w:rPr>
          <w:rFonts w:ascii="Arial" w:hAnsi="Arial" w:cs="Arial"/>
          <w:lang w:val="sr-Cyrl-CS"/>
        </w:rPr>
        <w:t>КМ</w:t>
      </w:r>
      <w:r w:rsidR="0069239C">
        <w:rPr>
          <w:rFonts w:ascii="Arial" w:hAnsi="Arial" w:cs="Arial"/>
          <w:lang w:val="en-US"/>
        </w:rPr>
        <w:t xml:space="preserve"> </w:t>
      </w:r>
      <w:r w:rsidR="0069239C">
        <w:rPr>
          <w:rFonts w:ascii="Arial" w:hAnsi="Arial" w:cs="Arial"/>
          <w:lang w:val="sr-Cyrl-CS"/>
        </w:rPr>
        <w:t>(</w:t>
      </w:r>
      <w:r w:rsidR="00983CBB">
        <w:rPr>
          <w:rFonts w:ascii="Arial" w:hAnsi="Arial" w:cs="Arial"/>
          <w:lang w:val="sr-Cyrl-BA"/>
        </w:rPr>
        <w:t>100,90</w:t>
      </w:r>
      <w:r w:rsidR="0069239C" w:rsidRPr="00DD4846">
        <w:rPr>
          <w:rFonts w:ascii="Arial" w:hAnsi="Arial" w:cs="Arial"/>
        </w:rPr>
        <w:t>% у односу на план</w:t>
      </w:r>
      <w:r w:rsidR="0069239C">
        <w:rPr>
          <w:rFonts w:ascii="Arial" w:hAnsi="Arial" w:cs="Arial"/>
          <w:lang w:val="sr-Cyrl-CS"/>
        </w:rPr>
        <w:t>)</w:t>
      </w:r>
      <w:r w:rsidR="0069239C" w:rsidRPr="00DD4846">
        <w:rPr>
          <w:rFonts w:ascii="Arial" w:hAnsi="Arial" w:cs="Arial"/>
        </w:rPr>
        <w:t xml:space="preserve">  </w:t>
      </w:r>
      <w:r w:rsidR="00127326" w:rsidRPr="00CB49E7">
        <w:rPr>
          <w:rFonts w:ascii="Arial" w:hAnsi="Arial" w:cs="Arial"/>
          <w:lang w:val="sr-Cyrl-CS"/>
        </w:rPr>
        <w:t xml:space="preserve"> </w:t>
      </w:r>
      <w:r w:rsidR="00127326" w:rsidRPr="00CB49E7">
        <w:rPr>
          <w:rFonts w:ascii="Arial" w:hAnsi="Arial" w:cs="Arial"/>
        </w:rPr>
        <w:t xml:space="preserve">и учествују </w:t>
      </w:r>
      <w:r w:rsidR="00127326" w:rsidRPr="002750F0">
        <w:rPr>
          <w:rFonts w:ascii="Arial" w:hAnsi="Arial" w:cs="Arial"/>
        </w:rPr>
        <w:t xml:space="preserve">са </w:t>
      </w:r>
      <w:r w:rsidR="00983CBB">
        <w:rPr>
          <w:rFonts w:ascii="Arial" w:hAnsi="Arial" w:cs="Arial"/>
          <w:lang w:val="sr-Cyrl-BA"/>
        </w:rPr>
        <w:t>73,22</w:t>
      </w:r>
      <w:r w:rsidR="0069239C">
        <w:rPr>
          <w:rFonts w:ascii="Arial" w:hAnsi="Arial" w:cs="Arial"/>
        </w:rPr>
        <w:t xml:space="preserve">%  у </w:t>
      </w:r>
      <w:r w:rsidR="00127326" w:rsidRPr="00CB49E7">
        <w:rPr>
          <w:rFonts w:ascii="Arial" w:hAnsi="Arial" w:cs="Arial"/>
        </w:rPr>
        <w:t xml:space="preserve"> </w:t>
      </w:r>
      <w:r w:rsidR="00127068">
        <w:rPr>
          <w:rFonts w:ascii="Arial" w:hAnsi="Arial" w:cs="Arial"/>
          <w:lang w:val="sr-Cyrl-BA"/>
        </w:rPr>
        <w:t>укупним</w:t>
      </w:r>
      <w:r w:rsidR="00127326" w:rsidRPr="00CB49E7">
        <w:rPr>
          <w:rFonts w:ascii="Arial" w:hAnsi="Arial" w:cs="Arial"/>
        </w:rPr>
        <w:t xml:space="preserve"> </w:t>
      </w:r>
      <w:r w:rsidR="0069239C">
        <w:rPr>
          <w:rFonts w:ascii="Arial" w:hAnsi="Arial" w:cs="Arial"/>
        </w:rPr>
        <w:t>приходима</w:t>
      </w:r>
      <w:r w:rsidR="00AA60D0">
        <w:rPr>
          <w:rFonts w:ascii="Arial" w:hAnsi="Arial" w:cs="Arial"/>
          <w:lang w:val="sr-Cyrl-BA"/>
        </w:rPr>
        <w:t>.</w:t>
      </w:r>
      <w:r w:rsidR="009674D7">
        <w:rPr>
          <w:rFonts w:ascii="Arial" w:hAnsi="Arial" w:cs="Arial"/>
        </w:rPr>
        <w:t xml:space="preserve"> </w:t>
      </w:r>
      <w:r w:rsidR="00174A90">
        <w:rPr>
          <w:rFonts w:ascii="Arial" w:hAnsi="Arial" w:cs="Arial"/>
          <w:lang w:val="sr-Cyrl-BA"/>
        </w:rPr>
        <w:t xml:space="preserve">Индиректни порези су извршени </w:t>
      </w:r>
      <w:r w:rsidR="00094DCB">
        <w:rPr>
          <w:rFonts w:ascii="Arial" w:hAnsi="Arial" w:cs="Arial"/>
          <w:lang w:val="sr-Cyrl-BA"/>
        </w:rPr>
        <w:t xml:space="preserve">у износу од </w:t>
      </w:r>
      <w:r w:rsidR="00983CBB">
        <w:rPr>
          <w:rFonts w:ascii="Arial" w:hAnsi="Arial" w:cs="Arial"/>
          <w:lang w:val="sr-Cyrl-BA"/>
        </w:rPr>
        <w:t>10.161.130,83</w:t>
      </w:r>
      <w:r w:rsidR="00094DCB">
        <w:rPr>
          <w:rFonts w:ascii="Arial" w:hAnsi="Arial" w:cs="Arial"/>
          <w:lang w:val="sr-Cyrl-BA"/>
        </w:rPr>
        <w:t xml:space="preserve"> КМ, </w:t>
      </w:r>
      <w:r w:rsidR="00983CBB">
        <w:rPr>
          <w:rFonts w:ascii="Arial" w:hAnsi="Arial" w:cs="Arial"/>
          <w:lang w:val="sr-Cyrl-BA"/>
        </w:rPr>
        <w:t>и у складу су са планом (100,11%)</w:t>
      </w:r>
      <w:r w:rsidR="00C163F3">
        <w:rPr>
          <w:rFonts w:ascii="Arial" w:hAnsi="Arial" w:cs="Arial"/>
          <w:lang w:val="sr-Cyrl-BA"/>
        </w:rPr>
        <w:t>,</w:t>
      </w:r>
      <w:r w:rsidR="00EF1465">
        <w:rPr>
          <w:rFonts w:ascii="Arial" w:hAnsi="Arial" w:cs="Arial"/>
          <w:lang w:val="sr-Cyrl-BA"/>
        </w:rPr>
        <w:t xml:space="preserve"> а чине </w:t>
      </w:r>
      <w:r w:rsidR="006B4105">
        <w:rPr>
          <w:rFonts w:ascii="Arial" w:hAnsi="Arial" w:cs="Arial"/>
          <w:lang w:val="sr-Cyrl-BA"/>
        </w:rPr>
        <w:t>80,</w:t>
      </w:r>
      <w:r w:rsidR="00983CBB">
        <w:rPr>
          <w:rFonts w:ascii="Arial" w:hAnsi="Arial" w:cs="Arial"/>
          <w:lang w:val="sr-Cyrl-BA"/>
        </w:rPr>
        <w:t>68</w:t>
      </w:r>
      <w:r w:rsidR="002750F0">
        <w:rPr>
          <w:rFonts w:ascii="Arial" w:hAnsi="Arial" w:cs="Arial"/>
          <w:lang w:val="sr-Cyrl-BA"/>
        </w:rPr>
        <w:t>% структуре пореских прихода</w:t>
      </w:r>
      <w:r w:rsidR="00127326" w:rsidRPr="00CB49E7">
        <w:rPr>
          <w:rFonts w:ascii="Arial" w:hAnsi="Arial" w:cs="Arial"/>
          <w:lang w:val="sr-Cyrl-CS"/>
        </w:rPr>
        <w:t xml:space="preserve"> </w:t>
      </w:r>
    </w:p>
    <w:p w:rsidR="009534D8" w:rsidRDefault="009534D8" w:rsidP="00127326">
      <w:pPr>
        <w:pStyle w:val="BodyText"/>
        <w:jc w:val="both"/>
        <w:rPr>
          <w:rFonts w:ascii="Arial" w:hAnsi="Arial" w:cs="Arial"/>
          <w:lang w:val="sr-Cyrl-CS"/>
        </w:rPr>
      </w:pPr>
    </w:p>
    <w:tbl>
      <w:tblPr>
        <w:tblW w:w="8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1"/>
        <w:gridCol w:w="1365"/>
        <w:gridCol w:w="1365"/>
        <w:gridCol w:w="1267"/>
        <w:gridCol w:w="1368"/>
        <w:gridCol w:w="1368"/>
      </w:tblGrid>
      <w:tr w:rsidR="00983CBB" w:rsidRPr="005A7FD6" w:rsidTr="002F13E4">
        <w:tc>
          <w:tcPr>
            <w:tcW w:w="1411" w:type="dxa"/>
            <w:vAlign w:val="center"/>
          </w:tcPr>
          <w:p w:rsidR="00983CBB" w:rsidRPr="005A7FD6" w:rsidRDefault="00983CBB" w:rsidP="001A60BD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5A7FD6">
              <w:rPr>
                <w:rFonts w:ascii="Arial" w:hAnsi="Arial" w:cs="Arial"/>
                <w:sz w:val="18"/>
                <w:szCs w:val="18"/>
                <w:lang w:val="sr-Cyrl-CS"/>
              </w:rPr>
              <w:t>Приход</w:t>
            </w:r>
          </w:p>
        </w:tc>
        <w:tc>
          <w:tcPr>
            <w:tcW w:w="1365" w:type="dxa"/>
            <w:vAlign w:val="center"/>
          </w:tcPr>
          <w:p w:rsidR="00983CBB" w:rsidRPr="005A7FD6" w:rsidRDefault="00983CBB" w:rsidP="00F94568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0D0645">
              <w:rPr>
                <w:rFonts w:ascii="Arial" w:hAnsi="Arial" w:cs="Arial"/>
                <w:sz w:val="18"/>
                <w:szCs w:val="18"/>
                <w:lang w:val="sr-Cyrl-BA"/>
              </w:rPr>
              <w:t>Извршење 01.01-30.06.</w:t>
            </w:r>
            <w:r>
              <w:rPr>
                <w:rFonts w:ascii="Arial" w:hAnsi="Arial" w:cs="Arial"/>
                <w:sz w:val="18"/>
                <w:szCs w:val="18"/>
                <w:lang w:val="sr-Cyrl-BA"/>
              </w:rPr>
              <w:t>21</w:t>
            </w:r>
            <w:r w:rsidRPr="000D0645">
              <w:rPr>
                <w:rFonts w:ascii="Arial" w:hAnsi="Arial" w:cs="Arial"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1365" w:type="dxa"/>
            <w:vAlign w:val="center"/>
          </w:tcPr>
          <w:p w:rsidR="00983CBB" w:rsidRDefault="00983CBB" w:rsidP="00F94568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BA"/>
              </w:rPr>
            </w:pPr>
            <w:r w:rsidRPr="000D0645">
              <w:rPr>
                <w:rFonts w:ascii="Arial" w:hAnsi="Arial" w:cs="Arial"/>
                <w:sz w:val="18"/>
                <w:szCs w:val="18"/>
                <w:lang w:val="sr-Cyrl-BA"/>
              </w:rPr>
              <w:t>Извршење 01.01-30.06.</w:t>
            </w:r>
            <w:r>
              <w:rPr>
                <w:rFonts w:ascii="Arial" w:hAnsi="Arial" w:cs="Arial"/>
                <w:sz w:val="18"/>
                <w:szCs w:val="18"/>
                <w:lang w:val="sr-Cyrl-BA"/>
              </w:rPr>
              <w:t>22</w:t>
            </w:r>
            <w:r w:rsidRPr="000D0645">
              <w:rPr>
                <w:rFonts w:ascii="Arial" w:hAnsi="Arial" w:cs="Arial"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1267" w:type="dxa"/>
            <w:vAlign w:val="center"/>
          </w:tcPr>
          <w:p w:rsidR="00983CBB" w:rsidRDefault="00983CBB" w:rsidP="006B4105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BA"/>
              </w:rPr>
            </w:pPr>
            <w:r w:rsidRPr="000D0645">
              <w:rPr>
                <w:rFonts w:ascii="Arial" w:hAnsi="Arial" w:cs="Arial"/>
                <w:sz w:val="18"/>
                <w:szCs w:val="18"/>
                <w:lang w:val="sr-Cyrl-BA"/>
              </w:rPr>
              <w:t>Извршење 01.01-30.06.</w:t>
            </w:r>
            <w:r>
              <w:rPr>
                <w:rFonts w:ascii="Arial" w:hAnsi="Arial" w:cs="Arial"/>
                <w:sz w:val="18"/>
                <w:szCs w:val="18"/>
                <w:lang w:val="sr-Cyrl-BA"/>
              </w:rPr>
              <w:t>23</w:t>
            </w:r>
            <w:r w:rsidRPr="000D0645">
              <w:rPr>
                <w:rFonts w:ascii="Arial" w:hAnsi="Arial" w:cs="Arial"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1368" w:type="dxa"/>
            <w:vAlign w:val="center"/>
          </w:tcPr>
          <w:p w:rsidR="00983CBB" w:rsidRPr="005A7FD6" w:rsidRDefault="00983CBB" w:rsidP="00983CBB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0D0645">
              <w:rPr>
                <w:rFonts w:ascii="Arial" w:hAnsi="Arial" w:cs="Arial"/>
                <w:sz w:val="18"/>
                <w:szCs w:val="18"/>
                <w:lang w:val="sr-Cyrl-BA"/>
              </w:rPr>
              <w:t>Извршење 01.01-30.06.</w:t>
            </w:r>
            <w:r>
              <w:rPr>
                <w:rFonts w:ascii="Arial" w:hAnsi="Arial" w:cs="Arial"/>
                <w:sz w:val="18"/>
                <w:szCs w:val="18"/>
                <w:lang w:val="sr-Cyrl-BA"/>
              </w:rPr>
              <w:t>24</w:t>
            </w:r>
            <w:r w:rsidRPr="000D0645">
              <w:rPr>
                <w:rFonts w:ascii="Arial" w:hAnsi="Arial" w:cs="Arial"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1368" w:type="dxa"/>
            <w:vAlign w:val="center"/>
          </w:tcPr>
          <w:p w:rsidR="00983CBB" w:rsidRDefault="00983CBB" w:rsidP="002F13E4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BA"/>
              </w:rPr>
            </w:pPr>
            <w:r>
              <w:rPr>
                <w:rFonts w:ascii="Arial" w:hAnsi="Arial" w:cs="Arial"/>
                <w:sz w:val="18"/>
                <w:szCs w:val="18"/>
                <w:lang w:val="sr-Cyrl-BA"/>
              </w:rPr>
              <w:t>2024/2023</w:t>
            </w:r>
          </w:p>
          <w:p w:rsidR="00983CBB" w:rsidRPr="002E3345" w:rsidRDefault="00983CBB" w:rsidP="002F13E4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BA"/>
              </w:rPr>
            </w:pPr>
          </w:p>
        </w:tc>
      </w:tr>
      <w:tr w:rsidR="00983CBB" w:rsidRPr="005A7FD6" w:rsidTr="002F13E4">
        <w:tc>
          <w:tcPr>
            <w:tcW w:w="1411" w:type="dxa"/>
            <w:vAlign w:val="center"/>
          </w:tcPr>
          <w:p w:rsidR="00983CBB" w:rsidRPr="005A7FD6" w:rsidRDefault="00983CBB" w:rsidP="001A60BD">
            <w:pPr>
              <w:pStyle w:val="BodyText"/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5A7FD6">
              <w:rPr>
                <w:rFonts w:ascii="Arial" w:hAnsi="Arial" w:cs="Arial"/>
                <w:sz w:val="18"/>
                <w:szCs w:val="18"/>
                <w:lang w:val="sr-Cyrl-CS"/>
              </w:rPr>
              <w:t>Приход од индиректних пореза</w:t>
            </w:r>
          </w:p>
        </w:tc>
        <w:tc>
          <w:tcPr>
            <w:tcW w:w="1365" w:type="dxa"/>
            <w:vAlign w:val="center"/>
          </w:tcPr>
          <w:p w:rsidR="00983CBB" w:rsidRPr="002E3345" w:rsidRDefault="00983CBB" w:rsidP="00F94568">
            <w:pPr>
              <w:pStyle w:val="BodyText"/>
              <w:jc w:val="right"/>
              <w:rPr>
                <w:rFonts w:ascii="Arial" w:hAnsi="Arial" w:cs="Arial"/>
                <w:sz w:val="18"/>
                <w:szCs w:val="18"/>
                <w:lang w:val="sr-Cyrl-BA"/>
              </w:rPr>
            </w:pPr>
            <w:r>
              <w:rPr>
                <w:rFonts w:ascii="Arial" w:hAnsi="Arial" w:cs="Arial"/>
                <w:sz w:val="18"/>
                <w:szCs w:val="18"/>
                <w:lang w:val="sr-Cyrl-BA"/>
              </w:rPr>
              <w:t>7.115.859,52</w:t>
            </w:r>
          </w:p>
        </w:tc>
        <w:tc>
          <w:tcPr>
            <w:tcW w:w="1365" w:type="dxa"/>
            <w:vAlign w:val="center"/>
          </w:tcPr>
          <w:p w:rsidR="00983CBB" w:rsidRDefault="00983CBB" w:rsidP="00F94568">
            <w:pPr>
              <w:pStyle w:val="BodyText"/>
              <w:jc w:val="right"/>
              <w:rPr>
                <w:rFonts w:ascii="Arial" w:hAnsi="Arial" w:cs="Arial"/>
                <w:sz w:val="18"/>
                <w:szCs w:val="18"/>
                <w:lang w:val="sr-Cyrl-BA"/>
              </w:rPr>
            </w:pPr>
            <w:r>
              <w:rPr>
                <w:rFonts w:ascii="Arial" w:hAnsi="Arial" w:cs="Arial"/>
                <w:sz w:val="18"/>
                <w:szCs w:val="18"/>
                <w:lang w:val="sr-Cyrl-BA"/>
              </w:rPr>
              <w:t>9.053.450,89</w:t>
            </w:r>
          </w:p>
        </w:tc>
        <w:tc>
          <w:tcPr>
            <w:tcW w:w="1267" w:type="dxa"/>
            <w:vAlign w:val="center"/>
          </w:tcPr>
          <w:p w:rsidR="00983CBB" w:rsidRDefault="00983CBB" w:rsidP="00893B77">
            <w:pPr>
              <w:pStyle w:val="BodyText"/>
              <w:jc w:val="right"/>
              <w:rPr>
                <w:rFonts w:ascii="Arial" w:hAnsi="Arial" w:cs="Arial"/>
                <w:sz w:val="18"/>
                <w:szCs w:val="18"/>
                <w:lang w:val="sr-Cyrl-BA"/>
              </w:rPr>
            </w:pPr>
            <w:r>
              <w:rPr>
                <w:rFonts w:ascii="Arial" w:hAnsi="Arial" w:cs="Arial"/>
                <w:sz w:val="18"/>
                <w:szCs w:val="18"/>
                <w:lang w:val="sr-Cyrl-BA"/>
              </w:rPr>
              <w:t>8.323.488,73</w:t>
            </w:r>
          </w:p>
        </w:tc>
        <w:tc>
          <w:tcPr>
            <w:tcW w:w="1368" w:type="dxa"/>
            <w:vAlign w:val="center"/>
          </w:tcPr>
          <w:p w:rsidR="00983CBB" w:rsidRPr="002E3345" w:rsidRDefault="00983CBB" w:rsidP="002F13E4">
            <w:pPr>
              <w:pStyle w:val="BodyText"/>
              <w:jc w:val="right"/>
              <w:rPr>
                <w:rFonts w:ascii="Arial" w:hAnsi="Arial" w:cs="Arial"/>
                <w:sz w:val="18"/>
                <w:szCs w:val="18"/>
                <w:lang w:val="sr-Cyrl-BA"/>
              </w:rPr>
            </w:pPr>
            <w:r>
              <w:rPr>
                <w:rFonts w:ascii="Arial" w:hAnsi="Arial" w:cs="Arial"/>
                <w:sz w:val="18"/>
                <w:szCs w:val="18"/>
                <w:lang w:val="sr-Cyrl-BA"/>
              </w:rPr>
              <w:t>10.161.130,83</w:t>
            </w:r>
          </w:p>
        </w:tc>
        <w:tc>
          <w:tcPr>
            <w:tcW w:w="1368" w:type="dxa"/>
            <w:vAlign w:val="center"/>
          </w:tcPr>
          <w:p w:rsidR="00983CBB" w:rsidRPr="002E3345" w:rsidRDefault="00983CBB" w:rsidP="002F13E4">
            <w:pPr>
              <w:pStyle w:val="BodyText"/>
              <w:jc w:val="right"/>
              <w:rPr>
                <w:rFonts w:ascii="Arial" w:hAnsi="Arial" w:cs="Arial"/>
                <w:sz w:val="18"/>
                <w:szCs w:val="18"/>
                <w:lang w:val="sr-Cyrl-BA"/>
              </w:rPr>
            </w:pPr>
            <w:r>
              <w:rPr>
                <w:rFonts w:ascii="Arial" w:hAnsi="Arial" w:cs="Arial"/>
                <w:sz w:val="18"/>
                <w:szCs w:val="18"/>
                <w:lang w:val="sr-Cyrl-BA"/>
              </w:rPr>
              <w:t>122,08</w:t>
            </w:r>
          </w:p>
        </w:tc>
      </w:tr>
    </w:tbl>
    <w:p w:rsidR="009534D8" w:rsidRDefault="009534D8" w:rsidP="00127326">
      <w:pPr>
        <w:pStyle w:val="BodyText"/>
        <w:jc w:val="both"/>
        <w:rPr>
          <w:rFonts w:ascii="Arial" w:hAnsi="Arial" w:cs="Arial"/>
          <w:lang w:val="sr-Cyrl-CS"/>
        </w:rPr>
      </w:pPr>
    </w:p>
    <w:p w:rsidR="00F57C14" w:rsidRDefault="00127326" w:rsidP="00127326">
      <w:pPr>
        <w:pStyle w:val="BodyTex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Приходи</w:t>
      </w:r>
      <w:r w:rsidRPr="00CB49E7">
        <w:rPr>
          <w:rFonts w:ascii="Arial" w:hAnsi="Arial" w:cs="Arial"/>
          <w:lang w:val="sr-Cyrl-CS"/>
        </w:rPr>
        <w:t xml:space="preserve"> по основу пореза на лична примања </w:t>
      </w:r>
      <w:r w:rsidR="00AD4027">
        <w:rPr>
          <w:rFonts w:ascii="Arial" w:hAnsi="Arial" w:cs="Arial"/>
          <w:lang w:val="sr-Cyrl-CS"/>
        </w:rPr>
        <w:t xml:space="preserve">планирани су у износу </w:t>
      </w:r>
      <w:r w:rsidR="00983CBB">
        <w:rPr>
          <w:rFonts w:ascii="Arial" w:hAnsi="Arial" w:cs="Arial"/>
          <w:lang w:val="sr-Cyrl-CS"/>
        </w:rPr>
        <w:t>3.300.700</w:t>
      </w:r>
      <w:r w:rsidR="00210FFD">
        <w:rPr>
          <w:rFonts w:ascii="Arial" w:hAnsi="Arial" w:cs="Arial"/>
          <w:lang w:val="sr-Cyrl-CS"/>
        </w:rPr>
        <w:t>,00</w:t>
      </w:r>
      <w:r w:rsidR="00AD4027">
        <w:rPr>
          <w:rFonts w:ascii="Arial" w:hAnsi="Arial" w:cs="Arial"/>
          <w:lang w:val="sr-Cyrl-CS"/>
        </w:rPr>
        <w:t xml:space="preserve"> КМ, а </w:t>
      </w:r>
      <w:r w:rsidR="00DF2A3C">
        <w:rPr>
          <w:rFonts w:ascii="Arial" w:hAnsi="Arial" w:cs="Arial"/>
          <w:lang w:val="sr-Cyrl-CS"/>
        </w:rPr>
        <w:t>остварени</w:t>
      </w:r>
      <w:r w:rsidRPr="00CB49E7">
        <w:rPr>
          <w:rFonts w:ascii="Arial" w:hAnsi="Arial" w:cs="Arial"/>
          <w:lang w:val="sr-Cyrl-CS"/>
        </w:rPr>
        <w:t xml:space="preserve"> у износу од </w:t>
      </w:r>
      <w:r w:rsidR="00210FFD">
        <w:rPr>
          <w:rFonts w:ascii="Arial" w:hAnsi="Arial" w:cs="Arial"/>
          <w:lang w:val="sr-Cyrl-BA"/>
        </w:rPr>
        <w:t>1.</w:t>
      </w:r>
      <w:r w:rsidR="00983CBB">
        <w:rPr>
          <w:rFonts w:ascii="Arial" w:hAnsi="Arial" w:cs="Arial"/>
          <w:lang w:val="sr-Cyrl-BA"/>
        </w:rPr>
        <w:t>872.209,94</w:t>
      </w:r>
      <w:r>
        <w:rPr>
          <w:rFonts w:ascii="Arial" w:hAnsi="Arial" w:cs="Arial"/>
          <w:lang w:val="sr-Cyrl-CS"/>
        </w:rPr>
        <w:t xml:space="preserve"> КМ</w:t>
      </w:r>
      <w:r w:rsidR="00AD4027">
        <w:rPr>
          <w:rFonts w:ascii="Arial" w:hAnsi="Arial" w:cs="Arial"/>
          <w:lang w:val="sr-Cyrl-CS"/>
        </w:rPr>
        <w:t xml:space="preserve">, што је за </w:t>
      </w:r>
      <w:r w:rsidR="00983CBB">
        <w:rPr>
          <w:rFonts w:ascii="Arial" w:hAnsi="Arial" w:cs="Arial"/>
          <w:lang w:val="sr-Cyrl-BA"/>
        </w:rPr>
        <w:t>13,44</w:t>
      </w:r>
      <w:r w:rsidR="00AD4027">
        <w:rPr>
          <w:rFonts w:ascii="Arial" w:hAnsi="Arial" w:cs="Arial"/>
          <w:lang w:val="sr-Cyrl-CS"/>
        </w:rPr>
        <w:t xml:space="preserve">% </w:t>
      </w:r>
      <w:r w:rsidR="00602D6F">
        <w:rPr>
          <w:rFonts w:ascii="Arial" w:hAnsi="Arial" w:cs="Arial"/>
          <w:lang w:val="sr-Cyrl-BA"/>
        </w:rPr>
        <w:t>веће</w:t>
      </w:r>
      <w:r w:rsidR="00AD4027">
        <w:rPr>
          <w:rFonts w:ascii="Arial" w:hAnsi="Arial" w:cs="Arial"/>
          <w:lang w:val="sr-Cyrl-CS"/>
        </w:rPr>
        <w:t xml:space="preserve"> у </w:t>
      </w:r>
      <w:r>
        <w:rPr>
          <w:rFonts w:ascii="Arial" w:hAnsi="Arial" w:cs="Arial"/>
          <w:lang w:val="sr-Cyrl-CS"/>
        </w:rPr>
        <w:t xml:space="preserve"> односу на </w:t>
      </w:r>
      <w:r w:rsidR="0031329D">
        <w:rPr>
          <w:rFonts w:ascii="Arial" w:hAnsi="Arial" w:cs="Arial"/>
          <w:lang w:val="sr-Cyrl-CS"/>
        </w:rPr>
        <w:t>полугодишњи план</w:t>
      </w:r>
      <w:r w:rsidR="0058719D">
        <w:rPr>
          <w:rFonts w:ascii="Arial" w:hAnsi="Arial" w:cs="Arial"/>
          <w:lang w:val="sr-Cyrl-CS"/>
        </w:rPr>
        <w:t xml:space="preserve">, или за </w:t>
      </w:r>
      <w:r w:rsidR="00983CBB">
        <w:rPr>
          <w:rFonts w:ascii="Arial" w:hAnsi="Arial" w:cs="Arial"/>
          <w:lang w:val="sr-Cyrl-CS"/>
        </w:rPr>
        <w:t>221.859,94</w:t>
      </w:r>
      <w:r w:rsidR="0058719D">
        <w:rPr>
          <w:rFonts w:ascii="Arial" w:hAnsi="Arial" w:cs="Arial"/>
          <w:lang w:val="sr-Cyrl-CS"/>
        </w:rPr>
        <w:t xml:space="preserve"> КМ.</w:t>
      </w:r>
      <w:r w:rsidR="00F57C14">
        <w:rPr>
          <w:rFonts w:ascii="Arial" w:hAnsi="Arial" w:cs="Arial"/>
          <w:lang w:val="sr-Cyrl-CS"/>
        </w:rPr>
        <w:t xml:space="preserve"> </w:t>
      </w:r>
    </w:p>
    <w:p w:rsidR="00954E97" w:rsidRPr="00127068" w:rsidRDefault="00127326" w:rsidP="00127326">
      <w:pPr>
        <w:pStyle w:val="BodyText"/>
        <w:jc w:val="both"/>
        <w:rPr>
          <w:rFonts w:ascii="Arial" w:hAnsi="Arial" w:cs="Arial"/>
          <w:lang w:val="sr-Cyrl-BA"/>
        </w:rPr>
      </w:pPr>
      <w:r w:rsidRPr="00CB49E7">
        <w:rPr>
          <w:rFonts w:ascii="Arial" w:hAnsi="Arial" w:cs="Arial"/>
          <w:lang w:val="sr-Cyrl-CS"/>
        </w:rPr>
        <w:t xml:space="preserve">Порез на имовину (порез на непокретност) остварен је у износу од </w:t>
      </w:r>
      <w:r w:rsidR="00983CBB">
        <w:rPr>
          <w:rFonts w:ascii="Arial" w:hAnsi="Arial" w:cs="Arial"/>
          <w:lang w:val="sr-Cyrl-CS"/>
        </w:rPr>
        <w:t>424.132,28</w:t>
      </w:r>
      <w:r w:rsidRPr="00CB49E7">
        <w:rPr>
          <w:rFonts w:ascii="Arial" w:hAnsi="Arial" w:cs="Arial"/>
          <w:lang w:val="sr-Cyrl-CS"/>
        </w:rPr>
        <w:t xml:space="preserve"> КМ </w:t>
      </w:r>
      <w:r w:rsidRPr="002750F0">
        <w:rPr>
          <w:rFonts w:ascii="Arial" w:hAnsi="Arial" w:cs="Arial"/>
          <w:lang w:val="sr-Cyrl-CS"/>
        </w:rPr>
        <w:t xml:space="preserve">и </w:t>
      </w:r>
      <w:r w:rsidR="002E3345" w:rsidRPr="002750F0">
        <w:rPr>
          <w:rFonts w:ascii="Arial" w:hAnsi="Arial" w:cs="Arial"/>
          <w:lang w:val="sr-Cyrl-CS"/>
        </w:rPr>
        <w:t>у</w:t>
      </w:r>
      <w:r w:rsidRPr="002750F0">
        <w:rPr>
          <w:rFonts w:ascii="Arial" w:hAnsi="Arial" w:cs="Arial"/>
          <w:lang w:val="sr-Cyrl-CS"/>
        </w:rPr>
        <w:t xml:space="preserve"> односу на </w:t>
      </w:r>
      <w:r w:rsidR="00EF1465">
        <w:rPr>
          <w:rFonts w:ascii="Arial" w:hAnsi="Arial" w:cs="Arial"/>
          <w:lang w:val="sr-Cyrl-CS"/>
        </w:rPr>
        <w:t xml:space="preserve">план </w:t>
      </w:r>
      <w:r w:rsidR="00983CBB">
        <w:rPr>
          <w:rFonts w:ascii="Arial" w:hAnsi="Arial" w:cs="Arial"/>
          <w:lang w:val="sr-Cyrl-CS"/>
        </w:rPr>
        <w:t>мањи</w:t>
      </w:r>
      <w:r w:rsidR="00EF1465">
        <w:rPr>
          <w:rFonts w:ascii="Arial" w:hAnsi="Arial" w:cs="Arial"/>
          <w:lang w:val="sr-Cyrl-CS"/>
        </w:rPr>
        <w:t xml:space="preserve"> је</w:t>
      </w:r>
      <w:r w:rsidR="002750F0" w:rsidRPr="002750F0">
        <w:rPr>
          <w:rFonts w:ascii="Arial" w:hAnsi="Arial" w:cs="Arial"/>
          <w:lang w:val="sr-Cyrl-CS"/>
        </w:rPr>
        <w:t xml:space="preserve"> за </w:t>
      </w:r>
      <w:r w:rsidR="00983CBB">
        <w:rPr>
          <w:rFonts w:ascii="Arial" w:hAnsi="Arial" w:cs="Arial"/>
          <w:lang w:val="sr-Cyrl-CS"/>
        </w:rPr>
        <w:t>23,65</w:t>
      </w:r>
      <w:r w:rsidR="00EF1465">
        <w:rPr>
          <w:rFonts w:ascii="Arial" w:hAnsi="Arial" w:cs="Arial"/>
          <w:lang w:val="sr-Cyrl-CS"/>
        </w:rPr>
        <w:t xml:space="preserve"> %.</w:t>
      </w:r>
      <w:r w:rsidR="002750F0" w:rsidRPr="002750F0">
        <w:rPr>
          <w:rFonts w:ascii="Arial" w:hAnsi="Arial" w:cs="Arial"/>
          <w:lang w:val="sr-Cyrl-CS"/>
        </w:rPr>
        <w:t xml:space="preserve"> </w:t>
      </w:r>
      <w:r w:rsidRPr="002750F0">
        <w:rPr>
          <w:rFonts w:ascii="Arial" w:hAnsi="Arial" w:cs="Arial"/>
          <w:lang w:val="sr-Cyrl-BA"/>
        </w:rPr>
        <w:t xml:space="preserve"> </w:t>
      </w:r>
      <w:r w:rsidR="00983CBB">
        <w:rPr>
          <w:rFonts w:ascii="Arial" w:hAnsi="Arial" w:cs="Arial"/>
          <w:lang w:val="sr-Cyrl-BA"/>
        </w:rPr>
        <w:t xml:space="preserve">Разлог томе је касније издавање пореских рачуна. </w:t>
      </w:r>
    </w:p>
    <w:p w:rsidR="00656244" w:rsidRDefault="00656244" w:rsidP="00127326">
      <w:pPr>
        <w:pStyle w:val="BodyText"/>
        <w:jc w:val="both"/>
        <w:rPr>
          <w:rFonts w:ascii="Arial" w:hAnsi="Arial" w:cs="Arial"/>
          <w:lang w:val="sr-Cyrl-CS"/>
        </w:rPr>
      </w:pPr>
    </w:p>
    <w:p w:rsidR="00D45CF0" w:rsidRPr="002750F0" w:rsidRDefault="00127326" w:rsidP="00127326">
      <w:pPr>
        <w:pStyle w:val="BodyText"/>
        <w:jc w:val="both"/>
        <w:rPr>
          <w:rFonts w:ascii="Arial" w:hAnsi="Arial" w:cs="Arial"/>
          <w:lang w:val="sr-Cyrl-CS"/>
        </w:rPr>
      </w:pPr>
      <w:r w:rsidRPr="002750F0">
        <w:rPr>
          <w:rFonts w:ascii="Arial" w:hAnsi="Arial" w:cs="Arial"/>
          <w:lang w:val="sr-Cyrl-CS"/>
        </w:rPr>
        <w:t xml:space="preserve">Непорески приходи  остварени  су у износу од </w:t>
      </w:r>
      <w:r w:rsidR="00522F09">
        <w:rPr>
          <w:rFonts w:ascii="Arial" w:hAnsi="Arial" w:cs="Arial"/>
          <w:lang w:val="sr-Cyrl-BA"/>
        </w:rPr>
        <w:t>4.</w:t>
      </w:r>
      <w:r w:rsidR="00983CBB">
        <w:rPr>
          <w:rFonts w:ascii="Arial" w:hAnsi="Arial" w:cs="Arial"/>
          <w:lang w:val="sr-Cyrl-BA"/>
        </w:rPr>
        <w:t>606.410,32</w:t>
      </w:r>
      <w:r w:rsidR="00D45CF0" w:rsidRPr="002750F0">
        <w:rPr>
          <w:rFonts w:ascii="Arial" w:hAnsi="Arial" w:cs="Arial"/>
          <w:lang w:val="sr-Cyrl-CS"/>
        </w:rPr>
        <w:t xml:space="preserve"> КМ (</w:t>
      </w:r>
      <w:r w:rsidR="00983CBB">
        <w:rPr>
          <w:rFonts w:ascii="Arial" w:hAnsi="Arial" w:cs="Arial"/>
          <w:lang w:val="sr-Cyrl-CS"/>
        </w:rPr>
        <w:t>81,20</w:t>
      </w:r>
      <w:r w:rsidR="009534D8" w:rsidRPr="002750F0">
        <w:rPr>
          <w:rFonts w:ascii="Arial" w:hAnsi="Arial" w:cs="Arial"/>
          <w:lang w:val="sr-Cyrl-CS"/>
        </w:rPr>
        <w:t>% у односу на план</w:t>
      </w:r>
      <w:r w:rsidR="00D45CF0" w:rsidRPr="002750F0">
        <w:rPr>
          <w:rFonts w:ascii="Arial" w:hAnsi="Arial" w:cs="Arial"/>
          <w:lang w:val="sr-Cyrl-CS"/>
        </w:rPr>
        <w:t xml:space="preserve">) и </w:t>
      </w:r>
      <w:r w:rsidR="009534D8" w:rsidRPr="002750F0">
        <w:rPr>
          <w:rFonts w:ascii="Arial" w:hAnsi="Arial" w:cs="Arial"/>
          <w:lang w:val="sr-Cyrl-CS"/>
        </w:rPr>
        <w:t xml:space="preserve"> </w:t>
      </w:r>
      <w:r w:rsidR="00D45CF0" w:rsidRPr="002750F0">
        <w:rPr>
          <w:rFonts w:ascii="Arial" w:hAnsi="Arial" w:cs="Arial"/>
          <w:lang w:val="sr-Cyrl-CS"/>
        </w:rPr>
        <w:t>учествују са</w:t>
      </w:r>
      <w:r w:rsidR="00F62C9C">
        <w:rPr>
          <w:rFonts w:ascii="Arial" w:hAnsi="Arial" w:cs="Arial"/>
          <w:lang w:val="sr-Cyrl-CS"/>
        </w:rPr>
        <w:t xml:space="preserve"> </w:t>
      </w:r>
      <w:r w:rsidR="00983CBB">
        <w:rPr>
          <w:rFonts w:ascii="Arial" w:hAnsi="Arial" w:cs="Arial"/>
          <w:lang w:val="sr-Cyrl-CS"/>
        </w:rPr>
        <w:t>26,78</w:t>
      </w:r>
      <w:r w:rsidR="00D45CF0" w:rsidRPr="002750F0">
        <w:rPr>
          <w:rFonts w:ascii="Arial" w:hAnsi="Arial" w:cs="Arial"/>
          <w:lang w:val="sr-Cyrl-CS"/>
        </w:rPr>
        <w:t xml:space="preserve">% у укупним приходима </w:t>
      </w:r>
      <w:r w:rsidR="009534D8" w:rsidRPr="002750F0">
        <w:rPr>
          <w:rFonts w:ascii="Arial" w:hAnsi="Arial" w:cs="Arial"/>
          <w:lang w:val="sr-Cyrl-CS"/>
        </w:rPr>
        <w:t>за 20</w:t>
      </w:r>
      <w:r w:rsidR="006A20DB" w:rsidRPr="002750F0">
        <w:rPr>
          <w:rFonts w:ascii="Arial" w:hAnsi="Arial" w:cs="Arial"/>
          <w:lang w:val="sr-Cyrl-CS"/>
        </w:rPr>
        <w:t>2</w:t>
      </w:r>
      <w:r w:rsidR="00983CBB">
        <w:rPr>
          <w:rFonts w:ascii="Arial" w:hAnsi="Arial" w:cs="Arial"/>
          <w:lang w:val="sr-Cyrl-CS"/>
        </w:rPr>
        <w:t>4</w:t>
      </w:r>
      <w:r w:rsidR="009534D8" w:rsidRPr="002750F0">
        <w:rPr>
          <w:rFonts w:ascii="Arial" w:hAnsi="Arial" w:cs="Arial"/>
          <w:lang w:val="sr-Cyrl-CS"/>
        </w:rPr>
        <w:t>.</w:t>
      </w:r>
      <w:r w:rsidR="00F57C14" w:rsidRPr="002750F0">
        <w:rPr>
          <w:rFonts w:ascii="Arial" w:hAnsi="Arial" w:cs="Arial"/>
          <w:lang w:val="sr-Cyrl-CS"/>
        </w:rPr>
        <w:t>годину.</w:t>
      </w:r>
    </w:p>
    <w:p w:rsidR="00714CD1" w:rsidRPr="002750F0" w:rsidRDefault="00127068" w:rsidP="00127326">
      <w:pPr>
        <w:pStyle w:val="BodyText"/>
        <w:jc w:val="both"/>
        <w:rPr>
          <w:rFonts w:ascii="Arial" w:hAnsi="Arial" w:cs="Arial"/>
          <w:lang w:val="sr-Cyrl-CS"/>
        </w:rPr>
      </w:pPr>
      <w:r w:rsidRPr="002750F0">
        <w:rPr>
          <w:rFonts w:ascii="Arial" w:hAnsi="Arial" w:cs="Arial"/>
          <w:lang w:val="sr-Cyrl-CS"/>
        </w:rPr>
        <w:t>У</w:t>
      </w:r>
      <w:r w:rsidR="00127326" w:rsidRPr="002750F0">
        <w:rPr>
          <w:rFonts w:ascii="Arial" w:hAnsi="Arial" w:cs="Arial"/>
          <w:lang w:val="sr-Cyrl-CS"/>
        </w:rPr>
        <w:t xml:space="preserve"> односу на претходну годину </w:t>
      </w:r>
      <w:r w:rsidR="00347116">
        <w:rPr>
          <w:rFonts w:ascii="Arial" w:hAnsi="Arial" w:cs="Arial"/>
          <w:lang w:val="sr-Cyrl-CS"/>
        </w:rPr>
        <w:t>већи</w:t>
      </w:r>
      <w:r w:rsidR="001A60BD">
        <w:rPr>
          <w:rFonts w:ascii="Arial" w:hAnsi="Arial" w:cs="Arial"/>
          <w:lang w:val="sr-Cyrl-CS"/>
        </w:rPr>
        <w:t xml:space="preserve"> су за</w:t>
      </w:r>
      <w:r w:rsidR="006A20DB" w:rsidRPr="002750F0">
        <w:rPr>
          <w:rFonts w:ascii="Arial" w:hAnsi="Arial" w:cs="Arial"/>
          <w:lang w:val="sr-Cyrl-CS"/>
        </w:rPr>
        <w:t xml:space="preserve"> </w:t>
      </w:r>
      <w:r w:rsidR="00347116">
        <w:rPr>
          <w:rFonts w:ascii="Arial" w:hAnsi="Arial" w:cs="Arial"/>
          <w:lang w:val="sr-Cyrl-CS"/>
        </w:rPr>
        <w:t>14,08</w:t>
      </w:r>
      <w:r w:rsidR="00127326" w:rsidRPr="002750F0">
        <w:rPr>
          <w:rFonts w:ascii="Arial" w:hAnsi="Arial" w:cs="Arial"/>
          <w:lang w:val="sr-Cyrl-CS"/>
        </w:rPr>
        <w:t>%</w:t>
      </w:r>
      <w:r w:rsidR="00D45CF0" w:rsidRPr="002750F0">
        <w:rPr>
          <w:rFonts w:ascii="Arial" w:hAnsi="Arial" w:cs="Arial"/>
          <w:lang w:val="sr-Cyrl-CS"/>
        </w:rPr>
        <w:t xml:space="preserve"> (за </w:t>
      </w:r>
      <w:r w:rsidR="00347116">
        <w:rPr>
          <w:rFonts w:ascii="Arial" w:hAnsi="Arial" w:cs="Arial"/>
          <w:lang w:val="sr-Cyrl-CS"/>
        </w:rPr>
        <w:t>593.753,35</w:t>
      </w:r>
      <w:r w:rsidR="00D45CF0" w:rsidRPr="002750F0">
        <w:rPr>
          <w:rFonts w:ascii="Arial" w:hAnsi="Arial" w:cs="Arial"/>
          <w:lang w:val="sr-Cyrl-CS"/>
        </w:rPr>
        <w:t xml:space="preserve"> КМ).</w:t>
      </w:r>
    </w:p>
    <w:p w:rsidR="00AB22F3" w:rsidRDefault="00AB22F3" w:rsidP="004F2DAB">
      <w:pPr>
        <w:jc w:val="both"/>
        <w:rPr>
          <w:rFonts w:ascii="Arial" w:hAnsi="Arial" w:cs="Arial"/>
          <w:lang w:val="sr-Cyrl-BA"/>
        </w:rPr>
      </w:pPr>
      <w:r w:rsidRPr="00AB22F3">
        <w:rPr>
          <w:rFonts w:ascii="Arial" w:hAnsi="Arial" w:cs="Arial"/>
        </w:rPr>
        <w:t>Непореске приходе</w:t>
      </w:r>
      <w:r>
        <w:rPr>
          <w:rFonts w:ascii="Arial" w:hAnsi="Arial" w:cs="Arial"/>
          <w:lang w:val="sr-Cyrl-BA"/>
        </w:rPr>
        <w:t>,</w:t>
      </w:r>
      <w:r w:rsidR="004F2DAB">
        <w:rPr>
          <w:rFonts w:ascii="Arial" w:hAnsi="Arial" w:cs="Arial"/>
          <w:lang w:val="en-US"/>
        </w:rPr>
        <w:t xml:space="preserve"> </w:t>
      </w:r>
      <w:r w:rsidRPr="00AB22F3">
        <w:rPr>
          <w:rFonts w:ascii="Arial" w:hAnsi="Arial" w:cs="Arial"/>
        </w:rPr>
        <w:t xml:space="preserve">који се планирају и реализују у буџету </w:t>
      </w:r>
      <w:r>
        <w:rPr>
          <w:rFonts w:ascii="Arial" w:hAnsi="Arial" w:cs="Arial"/>
          <w:lang w:val="sr-Cyrl-BA"/>
        </w:rPr>
        <w:t xml:space="preserve"> </w:t>
      </w:r>
      <w:r w:rsidRPr="00AB22F3">
        <w:rPr>
          <w:rFonts w:ascii="Arial" w:hAnsi="Arial" w:cs="Arial"/>
        </w:rPr>
        <w:t xml:space="preserve">можемо посматрати </w:t>
      </w:r>
      <w:r>
        <w:rPr>
          <w:rFonts w:ascii="Arial" w:hAnsi="Arial" w:cs="Arial"/>
          <w:lang w:val="sr-Cyrl-BA"/>
        </w:rPr>
        <w:t xml:space="preserve"> </w:t>
      </w:r>
      <w:r w:rsidRPr="00AB22F3">
        <w:rPr>
          <w:rFonts w:ascii="Arial" w:hAnsi="Arial" w:cs="Arial"/>
        </w:rPr>
        <w:t>кроз четири главне групе ових прихода:</w:t>
      </w:r>
    </w:p>
    <w:p w:rsidR="00AB22F3" w:rsidRPr="00AB22F3" w:rsidRDefault="00AB22F3" w:rsidP="004F2DAB">
      <w:pPr>
        <w:jc w:val="both"/>
        <w:rPr>
          <w:rFonts w:ascii="Arial" w:hAnsi="Arial" w:cs="Arial"/>
          <w:lang w:val="sr-Cyrl-BA"/>
        </w:rPr>
      </w:pPr>
    </w:p>
    <w:p w:rsidR="00AB22F3" w:rsidRPr="00AB22F3" w:rsidRDefault="00AB22F3" w:rsidP="004F2DAB">
      <w:pPr>
        <w:jc w:val="both"/>
        <w:rPr>
          <w:rFonts w:ascii="Arial" w:hAnsi="Arial" w:cs="Arial"/>
        </w:rPr>
      </w:pPr>
      <w:r w:rsidRPr="00AB22F3">
        <w:rPr>
          <w:rFonts w:ascii="Arial" w:hAnsi="Arial" w:cs="Arial"/>
        </w:rPr>
        <w:t>-приходе од финансијске и нефинансијске имовине</w:t>
      </w:r>
      <w:r w:rsidR="008A249A">
        <w:rPr>
          <w:rFonts w:ascii="Arial" w:hAnsi="Arial" w:cs="Arial"/>
        </w:rPr>
        <w:t xml:space="preserve"> </w:t>
      </w:r>
      <w:r w:rsidRPr="00AB22F3">
        <w:rPr>
          <w:rFonts w:ascii="Arial" w:hAnsi="Arial" w:cs="Arial"/>
        </w:rPr>
        <w:t>и позитивних курсних разлика</w:t>
      </w:r>
      <w:r>
        <w:rPr>
          <w:rFonts w:ascii="Arial" w:hAnsi="Arial" w:cs="Arial"/>
          <w:lang w:val="sr-Cyrl-BA"/>
        </w:rPr>
        <w:t xml:space="preserve"> </w:t>
      </w:r>
      <w:r w:rsidRPr="00AB22F3">
        <w:rPr>
          <w:rFonts w:ascii="Arial" w:hAnsi="Arial" w:cs="Arial"/>
        </w:rPr>
        <w:t>(група 721)</w:t>
      </w:r>
    </w:p>
    <w:p w:rsidR="00AB22F3" w:rsidRPr="00AB22F3" w:rsidRDefault="00AB22F3" w:rsidP="004F2DAB">
      <w:pPr>
        <w:jc w:val="both"/>
        <w:rPr>
          <w:rFonts w:ascii="Arial" w:hAnsi="Arial" w:cs="Arial"/>
          <w:lang w:val="sr-Cyrl-BA"/>
        </w:rPr>
      </w:pPr>
      <w:r w:rsidRPr="00AB22F3">
        <w:rPr>
          <w:rFonts w:ascii="Arial" w:hAnsi="Arial" w:cs="Arial"/>
        </w:rPr>
        <w:t>-приходе од накнада</w:t>
      </w:r>
      <w:r>
        <w:rPr>
          <w:rFonts w:ascii="Arial" w:hAnsi="Arial" w:cs="Arial"/>
          <w:lang w:val="sr-Cyrl-BA"/>
        </w:rPr>
        <w:t xml:space="preserve">, </w:t>
      </w:r>
      <w:r w:rsidRPr="00AB22F3">
        <w:rPr>
          <w:rFonts w:ascii="Arial" w:hAnsi="Arial" w:cs="Arial"/>
        </w:rPr>
        <w:t>такси и приходи од пружања јавних услуга (група 722)</w:t>
      </w:r>
    </w:p>
    <w:p w:rsidR="00AB22F3" w:rsidRPr="00AB22F3" w:rsidRDefault="00AB22F3" w:rsidP="004F2DAB">
      <w:pPr>
        <w:jc w:val="both"/>
        <w:rPr>
          <w:rFonts w:ascii="Arial" w:hAnsi="Arial" w:cs="Arial"/>
          <w:lang w:val="sr-Cyrl-BA"/>
        </w:rPr>
      </w:pPr>
      <w:r w:rsidRPr="00AB22F3">
        <w:rPr>
          <w:rFonts w:ascii="Arial" w:hAnsi="Arial" w:cs="Arial"/>
        </w:rPr>
        <w:t>-приходе од новчаних казни (група 723)</w:t>
      </w:r>
      <w:r>
        <w:rPr>
          <w:rFonts w:ascii="Arial" w:hAnsi="Arial" w:cs="Arial"/>
          <w:lang w:val="sr-Cyrl-BA"/>
        </w:rPr>
        <w:t xml:space="preserve"> и</w:t>
      </w:r>
    </w:p>
    <w:p w:rsidR="00AB22F3" w:rsidRPr="00AB22F3" w:rsidRDefault="00AB22F3" w:rsidP="004F2DAB">
      <w:pPr>
        <w:jc w:val="both"/>
        <w:rPr>
          <w:rFonts w:ascii="Arial" w:hAnsi="Arial" w:cs="Arial"/>
          <w:lang w:val="sr-Cyrl-BA"/>
        </w:rPr>
      </w:pPr>
      <w:r w:rsidRPr="00AB22F3">
        <w:rPr>
          <w:rFonts w:ascii="Arial" w:hAnsi="Arial" w:cs="Arial"/>
        </w:rPr>
        <w:t>-остали непорески приходи (група 729)</w:t>
      </w:r>
      <w:r>
        <w:rPr>
          <w:rFonts w:ascii="Arial" w:hAnsi="Arial" w:cs="Arial"/>
          <w:lang w:val="sr-Cyrl-BA"/>
        </w:rPr>
        <w:t>.</w:t>
      </w:r>
    </w:p>
    <w:p w:rsidR="00AB22F3" w:rsidRDefault="00AB22F3" w:rsidP="00AB22F3">
      <w:pPr>
        <w:jc w:val="both"/>
        <w:rPr>
          <w:rFonts w:ascii="Arial" w:hAnsi="Arial" w:cs="Arial"/>
          <w:lang w:val="sr-Cyrl-BA"/>
        </w:rPr>
      </w:pPr>
    </w:p>
    <w:p w:rsidR="00615BA6" w:rsidRDefault="00615BA6" w:rsidP="00AB22F3">
      <w:pPr>
        <w:jc w:val="both"/>
        <w:rPr>
          <w:rFonts w:ascii="Arial" w:hAnsi="Arial" w:cs="Arial"/>
          <w:lang w:val="sr-Cyrl-BA"/>
        </w:rPr>
      </w:pPr>
    </w:p>
    <w:p w:rsidR="00615BA6" w:rsidRPr="00AB22F3" w:rsidRDefault="00615BA6" w:rsidP="00AB22F3">
      <w:pPr>
        <w:jc w:val="both"/>
        <w:rPr>
          <w:rFonts w:ascii="Arial" w:hAnsi="Arial" w:cs="Arial"/>
          <w:lang w:val="sr-Cyrl-BA"/>
        </w:rPr>
      </w:pPr>
    </w:p>
    <w:p w:rsidR="00656244" w:rsidRDefault="00AB22F3" w:rsidP="00AB22F3">
      <w:pPr>
        <w:jc w:val="both"/>
        <w:rPr>
          <w:rFonts w:ascii="Arial" w:hAnsi="Arial" w:cs="Arial"/>
          <w:lang w:val="sr-Cyrl-BA"/>
        </w:rPr>
      </w:pPr>
      <w:r w:rsidRPr="00031FC2">
        <w:rPr>
          <w:rFonts w:ascii="Arial" w:hAnsi="Arial" w:cs="Arial"/>
          <w:lang w:val="sr-Cyrl-BA"/>
        </w:rPr>
        <w:t xml:space="preserve">Група 721 – </w:t>
      </w:r>
      <w:r w:rsidR="00555363" w:rsidRPr="00031FC2">
        <w:rPr>
          <w:rFonts w:ascii="Arial" w:hAnsi="Arial" w:cs="Arial"/>
          <w:lang w:val="sr-Latn-BA"/>
        </w:rPr>
        <w:t xml:space="preserve"> извршење ове групе</w:t>
      </w:r>
      <w:r w:rsidRPr="00031FC2">
        <w:rPr>
          <w:rFonts w:ascii="Arial" w:hAnsi="Arial" w:cs="Arial"/>
          <w:lang w:val="sr-Cyrl-BA"/>
        </w:rPr>
        <w:t xml:space="preserve"> непореских прихода</w:t>
      </w:r>
      <w:r w:rsidR="00EA5FD4" w:rsidRPr="00031FC2">
        <w:rPr>
          <w:rFonts w:ascii="Arial" w:hAnsi="Arial" w:cs="Arial"/>
          <w:lang w:val="sr-Cyrl-BA"/>
        </w:rPr>
        <w:t xml:space="preserve"> </w:t>
      </w:r>
      <w:r w:rsidR="0042663A">
        <w:rPr>
          <w:rFonts w:ascii="Arial" w:hAnsi="Arial" w:cs="Arial"/>
          <w:lang w:val="sr-Cyrl-BA"/>
        </w:rPr>
        <w:t xml:space="preserve">износи </w:t>
      </w:r>
      <w:r w:rsidR="00347116">
        <w:rPr>
          <w:rFonts w:ascii="Arial" w:hAnsi="Arial" w:cs="Arial"/>
          <w:lang w:val="sr-Cyrl-BA"/>
        </w:rPr>
        <w:t>345.656,95</w:t>
      </w:r>
      <w:r w:rsidR="00094DCB">
        <w:rPr>
          <w:rFonts w:ascii="Arial" w:hAnsi="Arial" w:cs="Arial"/>
          <w:lang w:val="sr-Cyrl-BA"/>
        </w:rPr>
        <w:t xml:space="preserve"> </w:t>
      </w:r>
      <w:r w:rsidR="00EA5FD4" w:rsidRPr="00031FC2">
        <w:rPr>
          <w:rFonts w:ascii="Arial" w:hAnsi="Arial" w:cs="Arial"/>
          <w:lang w:val="sr-Cyrl-BA"/>
        </w:rPr>
        <w:t>КМ</w:t>
      </w:r>
      <w:r w:rsidR="003D3020">
        <w:rPr>
          <w:rFonts w:ascii="Arial" w:hAnsi="Arial" w:cs="Arial"/>
          <w:lang w:val="en-US"/>
        </w:rPr>
        <w:t xml:space="preserve"> </w:t>
      </w:r>
      <w:r w:rsidR="0042663A">
        <w:rPr>
          <w:rFonts w:ascii="Arial" w:hAnsi="Arial" w:cs="Arial"/>
          <w:lang w:val="sr-Cyrl-BA"/>
        </w:rPr>
        <w:t xml:space="preserve">и </w:t>
      </w:r>
      <w:r w:rsidR="00EC2786">
        <w:rPr>
          <w:rFonts w:ascii="Arial" w:hAnsi="Arial" w:cs="Arial"/>
          <w:lang w:val="sr-Latn-BA"/>
        </w:rPr>
        <w:t>мањи</w:t>
      </w:r>
      <w:r w:rsidR="00EC2786">
        <w:rPr>
          <w:rFonts w:ascii="Arial" w:hAnsi="Arial" w:cs="Arial"/>
        </w:rPr>
        <w:t xml:space="preserve"> </w:t>
      </w:r>
      <w:r w:rsidR="00347116">
        <w:rPr>
          <w:rFonts w:ascii="Arial" w:hAnsi="Arial" w:cs="Arial"/>
          <w:lang w:val="sr-Cyrl-BA"/>
        </w:rPr>
        <w:t xml:space="preserve">су </w:t>
      </w:r>
      <w:r w:rsidR="00555363" w:rsidRPr="00031FC2">
        <w:rPr>
          <w:rFonts w:ascii="Arial" w:hAnsi="Arial" w:cs="Arial"/>
          <w:lang w:val="sr-Cyrl-BA"/>
        </w:rPr>
        <w:t>од полугодишњег плана</w:t>
      </w:r>
      <w:r w:rsidR="00347116">
        <w:rPr>
          <w:rFonts w:ascii="Arial" w:hAnsi="Arial" w:cs="Arial"/>
          <w:lang w:val="sr-Cyrl-BA"/>
        </w:rPr>
        <w:t xml:space="preserve"> за 705.343,05 КМ</w:t>
      </w:r>
      <w:r w:rsidR="00C50FA2">
        <w:rPr>
          <w:rFonts w:ascii="Arial" w:hAnsi="Arial" w:cs="Arial"/>
          <w:lang w:val="sr-Cyrl-BA"/>
        </w:rPr>
        <w:t>, прије свега због слаб</w:t>
      </w:r>
      <w:r w:rsidR="00F62C9C">
        <w:rPr>
          <w:rFonts w:ascii="Arial" w:hAnsi="Arial" w:cs="Arial"/>
          <w:lang w:val="sr-Cyrl-BA"/>
        </w:rPr>
        <w:t>ијег</w:t>
      </w:r>
      <w:r w:rsidR="00C50FA2">
        <w:rPr>
          <w:rFonts w:ascii="Arial" w:hAnsi="Arial" w:cs="Arial"/>
          <w:lang w:val="sr-Cyrl-BA"/>
        </w:rPr>
        <w:t xml:space="preserve"> извршења прихода од </w:t>
      </w:r>
      <w:r w:rsidR="0058719D">
        <w:rPr>
          <w:rFonts w:ascii="Arial" w:hAnsi="Arial" w:cs="Arial"/>
          <w:lang w:val="sr-Cyrl-BA"/>
        </w:rPr>
        <w:t xml:space="preserve">земљишне ренте и прихода од закупнине земљишта у својини Републике Српске. </w:t>
      </w:r>
      <w:r w:rsidRPr="00031FC2">
        <w:rPr>
          <w:rFonts w:ascii="Arial" w:hAnsi="Arial" w:cs="Arial"/>
          <w:lang w:val="sr-Cyrl-BA"/>
        </w:rPr>
        <w:t xml:space="preserve"> </w:t>
      </w:r>
      <w:r w:rsidR="00347116">
        <w:rPr>
          <w:rFonts w:ascii="Arial" w:hAnsi="Arial" w:cs="Arial"/>
          <w:lang w:val="sr-Cyrl-BA"/>
        </w:rPr>
        <w:t>Ови приходи ће се наплатити у цијелости у другој половини године, а на</w:t>
      </w:r>
      <w:r w:rsidR="00B966CD" w:rsidRPr="00031FC2">
        <w:rPr>
          <w:rFonts w:ascii="Arial" w:hAnsi="Arial" w:cs="Arial"/>
          <w:lang w:val="sr-Cyrl-BA"/>
        </w:rPr>
        <w:t xml:space="preserve"> основу </w:t>
      </w:r>
      <w:r w:rsidR="00882F19">
        <w:rPr>
          <w:rFonts w:ascii="Arial" w:hAnsi="Arial" w:cs="Arial"/>
          <w:lang w:val="sr-Cyrl-BA"/>
        </w:rPr>
        <w:t xml:space="preserve">започетих и </w:t>
      </w:r>
      <w:r w:rsidR="00B966CD" w:rsidRPr="00031FC2">
        <w:rPr>
          <w:rFonts w:ascii="Arial" w:hAnsi="Arial" w:cs="Arial"/>
          <w:lang w:val="sr-Cyrl-BA"/>
        </w:rPr>
        <w:t>планираних активности</w:t>
      </w:r>
      <w:r w:rsidR="00347116">
        <w:rPr>
          <w:rFonts w:ascii="Arial" w:hAnsi="Arial" w:cs="Arial"/>
          <w:lang w:val="sr-Cyrl-BA"/>
        </w:rPr>
        <w:t xml:space="preserve">. </w:t>
      </w:r>
      <w:r w:rsidR="00B966CD" w:rsidRPr="00031FC2">
        <w:rPr>
          <w:rFonts w:ascii="Arial" w:hAnsi="Arial" w:cs="Arial"/>
          <w:lang w:val="sr-Cyrl-BA"/>
        </w:rPr>
        <w:t xml:space="preserve"> </w:t>
      </w:r>
    </w:p>
    <w:p w:rsidR="00347116" w:rsidRPr="00031FC2" w:rsidRDefault="00347116" w:rsidP="00AB22F3">
      <w:pPr>
        <w:jc w:val="both"/>
        <w:rPr>
          <w:rFonts w:ascii="Arial" w:hAnsi="Arial" w:cs="Arial"/>
        </w:rPr>
      </w:pPr>
    </w:p>
    <w:p w:rsidR="0058719D" w:rsidRDefault="00AB22F3" w:rsidP="00AB22F3">
      <w:pPr>
        <w:pStyle w:val="BodyText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 </w:t>
      </w:r>
      <w:r w:rsidR="00127326">
        <w:rPr>
          <w:rFonts w:ascii="Arial" w:hAnsi="Arial" w:cs="Arial"/>
          <w:lang w:val="sr-Cyrl-CS"/>
        </w:rPr>
        <w:t>У структури непореских прихода</w:t>
      </w:r>
      <w:r>
        <w:rPr>
          <w:rFonts w:ascii="Arial" w:hAnsi="Arial" w:cs="Arial"/>
          <w:lang w:val="sr-Cyrl-CS"/>
        </w:rPr>
        <w:t xml:space="preserve"> у групи 722 - </w:t>
      </w:r>
      <w:r w:rsidR="00127326">
        <w:rPr>
          <w:rFonts w:ascii="Arial" w:hAnsi="Arial" w:cs="Arial"/>
          <w:lang w:val="sr-Cyrl-CS"/>
        </w:rPr>
        <w:t xml:space="preserve">накнаде, таксе и приходи од пружања јавних услуга остварени су у износу од </w:t>
      </w:r>
      <w:r w:rsidR="00347116">
        <w:rPr>
          <w:rFonts w:ascii="Arial" w:hAnsi="Arial" w:cs="Arial"/>
          <w:lang w:val="sr-Cyrl-BA"/>
        </w:rPr>
        <w:t>4.161.357,70</w:t>
      </w:r>
      <w:r w:rsidR="00127326">
        <w:rPr>
          <w:rFonts w:ascii="Arial" w:hAnsi="Arial" w:cs="Arial"/>
          <w:lang w:val="sr-Cyrl-CS"/>
        </w:rPr>
        <w:t xml:space="preserve"> КМ и у односу на</w:t>
      </w:r>
      <w:r w:rsidR="00DC64F4">
        <w:rPr>
          <w:rFonts w:ascii="Arial" w:hAnsi="Arial" w:cs="Arial"/>
          <w:lang w:val="sr-Cyrl-CS"/>
        </w:rPr>
        <w:t xml:space="preserve"> претходну </w:t>
      </w:r>
      <w:r w:rsidR="00127326">
        <w:rPr>
          <w:rFonts w:ascii="Arial" w:hAnsi="Arial" w:cs="Arial"/>
          <w:lang w:val="sr-Cyrl-CS"/>
        </w:rPr>
        <w:t>годин</w:t>
      </w:r>
      <w:r w:rsidR="00DC64F4">
        <w:rPr>
          <w:rFonts w:ascii="Arial" w:hAnsi="Arial" w:cs="Arial"/>
          <w:lang w:val="sr-Cyrl-CS"/>
        </w:rPr>
        <w:t>у</w:t>
      </w:r>
      <w:r w:rsidR="00127326">
        <w:rPr>
          <w:rFonts w:ascii="Arial" w:hAnsi="Arial" w:cs="Arial"/>
          <w:lang w:val="sr-Cyrl-CS"/>
        </w:rPr>
        <w:t xml:space="preserve"> су </w:t>
      </w:r>
      <w:r w:rsidR="00522F09">
        <w:rPr>
          <w:rFonts w:ascii="Arial" w:hAnsi="Arial" w:cs="Arial"/>
          <w:lang w:val="sr-Cyrl-CS"/>
        </w:rPr>
        <w:t>већи</w:t>
      </w:r>
      <w:r w:rsidR="00C50FA2">
        <w:rPr>
          <w:rFonts w:ascii="Arial" w:hAnsi="Arial" w:cs="Arial"/>
          <w:lang w:val="sr-Cyrl-CS"/>
        </w:rPr>
        <w:t xml:space="preserve"> </w:t>
      </w:r>
      <w:r w:rsidR="00F62C9C">
        <w:rPr>
          <w:rFonts w:ascii="Arial" w:hAnsi="Arial" w:cs="Arial"/>
          <w:lang w:val="sr-Cyrl-CS"/>
        </w:rPr>
        <w:t>за</w:t>
      </w:r>
      <w:r w:rsidR="00127326" w:rsidRPr="00C50FA2">
        <w:rPr>
          <w:rFonts w:ascii="Arial" w:hAnsi="Arial" w:cs="Arial"/>
          <w:lang w:val="sr-Cyrl-CS"/>
        </w:rPr>
        <w:t xml:space="preserve"> </w:t>
      </w:r>
      <w:r w:rsidR="00347116">
        <w:rPr>
          <w:rFonts w:ascii="Arial" w:hAnsi="Arial" w:cs="Arial"/>
          <w:lang w:val="sr-Cyrl-BA"/>
        </w:rPr>
        <w:t>20,60</w:t>
      </w:r>
      <w:r w:rsidR="00C50FA2" w:rsidRPr="00C50FA2">
        <w:rPr>
          <w:rFonts w:ascii="Arial" w:hAnsi="Arial" w:cs="Arial"/>
        </w:rPr>
        <w:t>%</w:t>
      </w:r>
      <w:r w:rsidR="00555363" w:rsidRPr="00C50FA2">
        <w:rPr>
          <w:rFonts w:ascii="Arial" w:hAnsi="Arial" w:cs="Arial"/>
          <w:lang w:val="sr-Cyrl-CS"/>
        </w:rPr>
        <w:t>, а у односу н</w:t>
      </w:r>
      <w:r w:rsidRPr="00C50FA2">
        <w:rPr>
          <w:rFonts w:ascii="Arial" w:hAnsi="Arial" w:cs="Arial"/>
          <w:lang w:val="sr-Cyrl-CS"/>
        </w:rPr>
        <w:t xml:space="preserve">а план </w:t>
      </w:r>
      <w:r w:rsidR="0042663A" w:rsidRPr="00C50FA2">
        <w:rPr>
          <w:rFonts w:ascii="Arial" w:hAnsi="Arial" w:cs="Arial"/>
          <w:lang w:val="sr-Cyrl-CS"/>
        </w:rPr>
        <w:t xml:space="preserve">мањи за </w:t>
      </w:r>
      <w:r w:rsidR="00347116">
        <w:rPr>
          <w:rFonts w:ascii="Arial" w:hAnsi="Arial" w:cs="Arial"/>
          <w:lang w:val="sr-Cyrl-CS"/>
        </w:rPr>
        <w:t>8,28</w:t>
      </w:r>
      <w:r w:rsidRPr="00522F09">
        <w:rPr>
          <w:rFonts w:ascii="Arial" w:hAnsi="Arial" w:cs="Arial"/>
          <w:b/>
          <w:lang w:val="sr-Cyrl-CS"/>
        </w:rPr>
        <w:t>%.</w:t>
      </w:r>
      <w:r w:rsidR="00C939D7" w:rsidRPr="00522F09">
        <w:rPr>
          <w:rFonts w:ascii="Arial" w:hAnsi="Arial" w:cs="Arial"/>
          <w:b/>
          <w:lang w:val="sr-Cyrl-CS"/>
        </w:rPr>
        <w:t xml:space="preserve"> </w:t>
      </w:r>
    </w:p>
    <w:p w:rsidR="00882F19" w:rsidRDefault="003B7843" w:rsidP="00127326">
      <w:pPr>
        <w:pStyle w:val="BodyTex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структури</w:t>
      </w:r>
      <w:r w:rsidR="00A8685A">
        <w:rPr>
          <w:rFonts w:ascii="Arial" w:hAnsi="Arial" w:cs="Arial"/>
          <w:lang w:val="sr-Cyrl-CS"/>
        </w:rPr>
        <w:t xml:space="preserve"> прихода</w:t>
      </w:r>
      <w:r>
        <w:rPr>
          <w:rFonts w:ascii="Arial" w:hAnsi="Arial" w:cs="Arial"/>
          <w:lang w:val="sr-Cyrl-CS"/>
        </w:rPr>
        <w:t xml:space="preserve">, </w:t>
      </w:r>
      <w:r w:rsidR="00127326" w:rsidRPr="00CB49E7">
        <w:rPr>
          <w:rFonts w:ascii="Arial" w:hAnsi="Arial" w:cs="Arial"/>
          <w:lang w:val="sr-Cyrl-CS"/>
        </w:rPr>
        <w:t>значајно учешће у извршењу имају</w:t>
      </w:r>
      <w:r w:rsidR="00882F19" w:rsidRPr="00882F19">
        <w:rPr>
          <w:rFonts w:ascii="Arial" w:hAnsi="Arial" w:cs="Arial"/>
          <w:lang w:val="sr-Cyrl-CS"/>
        </w:rPr>
        <w:t xml:space="preserve"> </w:t>
      </w:r>
      <w:r w:rsidR="00882F19">
        <w:rPr>
          <w:rFonts w:ascii="Arial" w:hAnsi="Arial" w:cs="Arial"/>
          <w:lang w:val="sr-Cyrl-CS"/>
        </w:rPr>
        <w:t xml:space="preserve">комунална такса за коришћење рекламних паноа (198.793,80 КМ), </w:t>
      </w:r>
      <w:r w:rsidR="00C939D7">
        <w:rPr>
          <w:rFonts w:ascii="Arial" w:hAnsi="Arial" w:cs="Arial"/>
          <w:lang w:val="sr-Cyrl-CS"/>
        </w:rPr>
        <w:t xml:space="preserve"> комунална такса за коришћење простора за паркирање (</w:t>
      </w:r>
      <w:r w:rsidR="00347116">
        <w:rPr>
          <w:rFonts w:ascii="Arial" w:hAnsi="Arial" w:cs="Arial"/>
          <w:lang w:val="sr-Cyrl-CS"/>
        </w:rPr>
        <w:t>187.492,45</w:t>
      </w:r>
      <w:r w:rsidR="00C939D7">
        <w:rPr>
          <w:rFonts w:ascii="Arial" w:hAnsi="Arial" w:cs="Arial"/>
          <w:lang w:val="sr-Cyrl-CS"/>
        </w:rPr>
        <w:t xml:space="preserve"> КМ), </w:t>
      </w:r>
      <w:r w:rsidR="00127326" w:rsidRPr="00CB49E7">
        <w:rPr>
          <w:rFonts w:ascii="Arial" w:hAnsi="Arial" w:cs="Arial"/>
          <w:lang w:val="sr-Cyrl-CS"/>
        </w:rPr>
        <w:t>приходи по основу комуналних накнада</w:t>
      </w:r>
      <w:r w:rsidR="00AB22F3">
        <w:rPr>
          <w:rFonts w:ascii="Arial" w:hAnsi="Arial" w:cs="Arial"/>
          <w:lang w:val="sr-Cyrl-CS"/>
        </w:rPr>
        <w:t xml:space="preserve"> (</w:t>
      </w:r>
      <w:r w:rsidR="00555363" w:rsidRPr="00EE4B22">
        <w:rPr>
          <w:rFonts w:ascii="Arial" w:hAnsi="Arial" w:cs="Arial"/>
          <w:lang w:val="sr-Cyrl-CS"/>
        </w:rPr>
        <w:t>1.</w:t>
      </w:r>
      <w:r w:rsidR="00347116">
        <w:rPr>
          <w:rFonts w:ascii="Arial" w:hAnsi="Arial" w:cs="Arial"/>
          <w:lang w:val="sr-Cyrl-BA"/>
        </w:rPr>
        <w:t>671.069,61</w:t>
      </w:r>
      <w:r w:rsidR="00555363" w:rsidRPr="006A20DB">
        <w:rPr>
          <w:rFonts w:ascii="Arial" w:hAnsi="Arial" w:cs="Arial"/>
          <w:b/>
          <w:lang w:val="sr-Cyrl-CS"/>
        </w:rPr>
        <w:t xml:space="preserve"> </w:t>
      </w:r>
      <w:r w:rsidR="00555363">
        <w:rPr>
          <w:rFonts w:ascii="Arial" w:hAnsi="Arial" w:cs="Arial"/>
          <w:lang w:val="sr-Cyrl-CS"/>
        </w:rPr>
        <w:t>КМ</w:t>
      </w:r>
      <w:r w:rsidR="00AB22F3">
        <w:rPr>
          <w:rFonts w:ascii="Arial" w:hAnsi="Arial" w:cs="Arial"/>
          <w:lang w:val="sr-Cyrl-CS"/>
        </w:rPr>
        <w:t>)</w:t>
      </w:r>
      <w:r w:rsidR="00127326" w:rsidRPr="00CB49E7">
        <w:rPr>
          <w:rFonts w:ascii="Arial" w:hAnsi="Arial" w:cs="Arial"/>
          <w:lang w:val="sr-Cyrl-CS"/>
        </w:rPr>
        <w:t xml:space="preserve">, </w:t>
      </w:r>
      <w:r w:rsidR="00A35E7D">
        <w:rPr>
          <w:rFonts w:ascii="Arial" w:hAnsi="Arial" w:cs="Arial"/>
          <w:lang w:val="sr-Cyrl-CS"/>
        </w:rPr>
        <w:t>при</w:t>
      </w:r>
      <w:r w:rsidR="00347116">
        <w:rPr>
          <w:rFonts w:ascii="Arial" w:hAnsi="Arial" w:cs="Arial"/>
          <w:lang w:val="sr-Cyrl-CS"/>
        </w:rPr>
        <w:t>ходи од пружања јавних услуга (907.264,28</w:t>
      </w:r>
      <w:r w:rsidR="00A35E7D">
        <w:rPr>
          <w:rFonts w:ascii="Arial" w:hAnsi="Arial" w:cs="Arial"/>
          <w:lang w:val="sr-Cyrl-CS"/>
        </w:rPr>
        <w:t>КМ)</w:t>
      </w:r>
      <w:r w:rsidR="00EE4B22">
        <w:rPr>
          <w:rFonts w:ascii="Arial" w:hAnsi="Arial" w:cs="Arial"/>
          <w:lang w:val="sr-Cyrl-CS"/>
        </w:rPr>
        <w:t xml:space="preserve">. </w:t>
      </w:r>
    </w:p>
    <w:p w:rsidR="003527C3" w:rsidRDefault="0058719D" w:rsidP="00127326">
      <w:pPr>
        <w:pStyle w:val="BodyText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sr-Cyrl-CS"/>
        </w:rPr>
        <w:lastRenderedPageBreak/>
        <w:t xml:space="preserve">Накнаде за кориштење шума са шест мјесеци износе </w:t>
      </w:r>
      <w:r w:rsidR="00347116">
        <w:rPr>
          <w:rFonts w:ascii="Arial" w:hAnsi="Arial" w:cs="Arial"/>
          <w:lang w:val="sr-Cyrl-CS"/>
        </w:rPr>
        <w:t>246.598,39</w:t>
      </w:r>
      <w:r w:rsidR="00BF6599">
        <w:rPr>
          <w:rFonts w:ascii="Arial" w:hAnsi="Arial" w:cs="Arial"/>
          <w:lang w:val="sr-Cyrl-CS"/>
        </w:rPr>
        <w:t xml:space="preserve"> КМ, а извјесно је да ће, као и сваке године на крају извршити са преко 600.000,00 КМ.</w:t>
      </w:r>
    </w:p>
    <w:p w:rsidR="001A60BD" w:rsidRPr="001A60BD" w:rsidRDefault="001A60BD" w:rsidP="00127326">
      <w:pPr>
        <w:pStyle w:val="BodyText"/>
        <w:jc w:val="both"/>
        <w:rPr>
          <w:rFonts w:ascii="Arial" w:hAnsi="Arial" w:cs="Arial"/>
          <w:lang w:val="en-US"/>
        </w:rPr>
      </w:pPr>
    </w:p>
    <w:p w:rsidR="00982999" w:rsidRDefault="00C76D1B" w:rsidP="00A048D8">
      <w:pPr>
        <w:pStyle w:val="BodyText"/>
        <w:jc w:val="both"/>
        <w:rPr>
          <w:rFonts w:ascii="Arial" w:hAnsi="Arial" w:cs="Arial"/>
          <w:lang w:val="sr-Cyrl-BA"/>
        </w:rPr>
      </w:pPr>
      <w:r w:rsidRPr="002777AD">
        <w:rPr>
          <w:rFonts w:ascii="Arial" w:hAnsi="Arial" w:cs="Arial"/>
          <w:lang w:val="sr-Cyrl-CS"/>
        </w:rPr>
        <w:t>Н</w:t>
      </w:r>
      <w:r w:rsidR="00190410" w:rsidRPr="002777AD">
        <w:rPr>
          <w:rFonts w:ascii="Arial" w:hAnsi="Arial" w:cs="Arial"/>
          <w:lang w:val="sr-Cyrl-CS"/>
        </w:rPr>
        <w:t xml:space="preserve">а </w:t>
      </w:r>
      <w:r w:rsidR="00127326" w:rsidRPr="002777AD">
        <w:rPr>
          <w:rFonts w:ascii="Arial" w:hAnsi="Arial" w:cs="Arial"/>
          <w:lang w:val="sr-Cyrl-CS"/>
        </w:rPr>
        <w:t xml:space="preserve">рачуне посебних намјена </w:t>
      </w:r>
      <w:r w:rsidR="00973EE2" w:rsidRPr="002777AD">
        <w:rPr>
          <w:rFonts w:ascii="Arial" w:hAnsi="Arial" w:cs="Arial"/>
          <w:lang w:val="sr-Cyrl-CS"/>
        </w:rPr>
        <w:t>града</w:t>
      </w:r>
      <w:r w:rsidR="00127326" w:rsidRPr="002777AD">
        <w:rPr>
          <w:rFonts w:ascii="Arial" w:hAnsi="Arial" w:cs="Arial"/>
          <w:lang w:val="sr-Cyrl-CS"/>
        </w:rPr>
        <w:t xml:space="preserve"> Градишка</w:t>
      </w:r>
      <w:r w:rsidRPr="002777AD">
        <w:rPr>
          <w:rFonts w:ascii="Arial" w:hAnsi="Arial" w:cs="Arial"/>
          <w:lang w:val="sr-Cyrl-CS"/>
        </w:rPr>
        <w:t xml:space="preserve"> дозначено је </w:t>
      </w:r>
      <w:r w:rsidR="00347116">
        <w:rPr>
          <w:rFonts w:ascii="Arial" w:hAnsi="Arial" w:cs="Arial"/>
          <w:lang w:val="sr-Cyrl-BA"/>
        </w:rPr>
        <w:t>164.167,44</w:t>
      </w:r>
      <w:r w:rsidR="006243C1" w:rsidRPr="002777AD">
        <w:rPr>
          <w:rFonts w:ascii="Arial" w:hAnsi="Arial" w:cs="Arial"/>
          <w:lang w:val="sr-Cyrl-CS"/>
        </w:rPr>
        <w:t xml:space="preserve"> КМ</w:t>
      </w:r>
      <w:r w:rsidR="00A048D8">
        <w:rPr>
          <w:rFonts w:ascii="Arial" w:hAnsi="Arial" w:cs="Arial"/>
        </w:rPr>
        <w:t>, по основу сљедећих пројеката</w:t>
      </w:r>
      <w:r w:rsidR="00A048D8">
        <w:rPr>
          <w:rFonts w:ascii="Arial" w:hAnsi="Arial" w:cs="Arial"/>
          <w:lang w:val="en-US"/>
        </w:rPr>
        <w:t>:</w:t>
      </w:r>
    </w:p>
    <w:p w:rsidR="00E17011" w:rsidRDefault="00E17011" w:rsidP="00032B37">
      <w:pPr>
        <w:pStyle w:val="BodyText"/>
        <w:numPr>
          <w:ilvl w:val="0"/>
          <w:numId w:val="26"/>
        </w:numPr>
        <w:ind w:left="340"/>
        <w:jc w:val="both"/>
        <w:rPr>
          <w:rFonts w:ascii="Arial" w:hAnsi="Arial" w:cs="Arial"/>
          <w:lang w:val="sr-Cyrl-BA"/>
        </w:rPr>
      </w:pPr>
      <w:r w:rsidRPr="00E17011">
        <w:rPr>
          <w:rFonts w:ascii="Arial" w:hAnsi="Arial" w:cs="Arial"/>
          <w:lang w:val="sr-Cyrl-BA"/>
        </w:rPr>
        <w:t xml:space="preserve">Пројект Јачање улоге мјесних заједница (УНДП) </w:t>
      </w:r>
      <w:r>
        <w:rPr>
          <w:rFonts w:ascii="Arial" w:hAnsi="Arial" w:cs="Arial"/>
          <w:lang w:val="sr-Cyrl-BA"/>
        </w:rPr>
        <w:t xml:space="preserve">    </w:t>
      </w:r>
      <w:r w:rsidRPr="00E17011">
        <w:rPr>
          <w:rFonts w:ascii="Arial" w:hAnsi="Arial" w:cs="Arial"/>
          <w:lang w:val="sr-Cyrl-BA"/>
        </w:rPr>
        <w:t>3.600,00 КМ</w:t>
      </w:r>
    </w:p>
    <w:p w:rsidR="00E17011" w:rsidRPr="00E17011" w:rsidRDefault="00E17011" w:rsidP="00032B37">
      <w:pPr>
        <w:pStyle w:val="BodyText"/>
        <w:numPr>
          <w:ilvl w:val="0"/>
          <w:numId w:val="26"/>
        </w:numPr>
        <w:ind w:left="340"/>
        <w:jc w:val="both"/>
        <w:rPr>
          <w:rFonts w:ascii="Arial" w:hAnsi="Arial" w:cs="Arial"/>
          <w:lang w:val="sr-Cyrl-BA"/>
        </w:rPr>
      </w:pPr>
      <w:r w:rsidRPr="00E17011">
        <w:rPr>
          <w:rFonts w:ascii="Arial" w:hAnsi="Arial" w:cs="Arial"/>
          <w:lang w:val="sr-Cyrl-CS"/>
        </w:rPr>
        <w:t>ROMAC</w:t>
      </w:r>
      <w:r>
        <w:rPr>
          <w:rFonts w:ascii="Arial" w:hAnsi="Arial" w:cs="Arial"/>
          <w:lang w:val="sr-Latn-BA"/>
        </w:rPr>
        <w:t>TED</w:t>
      </w:r>
      <w:r w:rsidRPr="00E17011">
        <w:rPr>
          <w:rFonts w:ascii="Arial" w:hAnsi="Arial" w:cs="Arial"/>
          <w:lang w:val="sr-Cyrl-CS"/>
        </w:rPr>
        <w:t xml:space="preserve"> II </w:t>
      </w:r>
      <w:r w:rsidRPr="00E17011">
        <w:rPr>
          <w:rFonts w:ascii="Arial" w:hAnsi="Arial" w:cs="Arial"/>
          <w:lang w:val="sr-Cyrl-CS"/>
        </w:rPr>
        <w:tab/>
      </w:r>
      <w:r w:rsidRPr="00E17011">
        <w:rPr>
          <w:rFonts w:ascii="Arial" w:hAnsi="Arial" w:cs="Arial"/>
          <w:lang w:val="sr-Cyrl-CS"/>
        </w:rPr>
        <w:tab/>
      </w:r>
      <w:r w:rsidRPr="00E17011"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Latn-BA"/>
        </w:rPr>
        <w:tab/>
      </w:r>
      <w:r>
        <w:rPr>
          <w:rFonts w:ascii="Arial" w:hAnsi="Arial" w:cs="Arial"/>
          <w:lang w:val="sr-Latn-BA"/>
        </w:rPr>
        <w:tab/>
      </w:r>
      <w:r>
        <w:rPr>
          <w:rFonts w:ascii="Arial" w:hAnsi="Arial" w:cs="Arial"/>
          <w:lang w:val="sr-Latn-BA"/>
        </w:rPr>
        <w:tab/>
      </w:r>
      <w:r w:rsidR="00032B37">
        <w:rPr>
          <w:rFonts w:ascii="Arial" w:hAnsi="Arial" w:cs="Arial"/>
          <w:lang w:val="sr-Cyrl-BA"/>
        </w:rPr>
        <w:t xml:space="preserve">     </w:t>
      </w:r>
      <w:r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Latn-BA"/>
        </w:rPr>
        <w:t xml:space="preserve"> </w:t>
      </w:r>
      <w:r>
        <w:rPr>
          <w:rFonts w:ascii="Arial" w:hAnsi="Arial" w:cs="Arial"/>
          <w:lang w:val="sr-Cyrl-CS"/>
        </w:rPr>
        <w:t>5.856,95 КМ</w:t>
      </w:r>
    </w:p>
    <w:p w:rsidR="00E17011" w:rsidRPr="00E17011" w:rsidRDefault="00E17011" w:rsidP="00032B37">
      <w:pPr>
        <w:pStyle w:val="BodyText"/>
        <w:numPr>
          <w:ilvl w:val="0"/>
          <w:numId w:val="26"/>
        </w:numPr>
        <w:ind w:left="34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CS"/>
        </w:rPr>
        <w:t xml:space="preserve">Текући грантови од правних лица у земљи </w:t>
      </w:r>
      <w:r w:rsidR="00032B37">
        <w:rPr>
          <w:rFonts w:ascii="Arial" w:hAnsi="Arial" w:cs="Arial"/>
          <w:lang w:val="sr-Cyrl-CS"/>
        </w:rPr>
        <w:tab/>
        <w:t xml:space="preserve">     </w:t>
      </w:r>
      <w:r>
        <w:rPr>
          <w:rFonts w:ascii="Arial" w:hAnsi="Arial" w:cs="Arial"/>
          <w:lang w:val="sr-Cyrl-CS"/>
        </w:rPr>
        <w:t>70.000,00 КМ</w:t>
      </w:r>
    </w:p>
    <w:p w:rsidR="00E17011" w:rsidRPr="00E17011" w:rsidRDefault="00E17011" w:rsidP="00032B37">
      <w:pPr>
        <w:pStyle w:val="BodyText"/>
        <w:numPr>
          <w:ilvl w:val="0"/>
          <w:numId w:val="26"/>
        </w:numPr>
        <w:ind w:left="34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Latn-BA"/>
        </w:rPr>
        <w:t xml:space="preserve">READMISIJA </w:t>
      </w:r>
      <w:r>
        <w:rPr>
          <w:rFonts w:ascii="Arial" w:hAnsi="Arial" w:cs="Arial"/>
          <w:lang w:val="sr-Latn-BA"/>
        </w:rPr>
        <w:tab/>
      </w:r>
      <w:r>
        <w:rPr>
          <w:rFonts w:ascii="Arial" w:hAnsi="Arial" w:cs="Arial"/>
          <w:lang w:val="sr-Latn-BA"/>
        </w:rPr>
        <w:tab/>
      </w:r>
      <w:r>
        <w:rPr>
          <w:rFonts w:ascii="Arial" w:hAnsi="Arial" w:cs="Arial"/>
          <w:lang w:val="sr-Latn-BA"/>
        </w:rPr>
        <w:tab/>
      </w:r>
      <w:r>
        <w:rPr>
          <w:rFonts w:ascii="Arial" w:hAnsi="Arial" w:cs="Arial"/>
          <w:lang w:val="sr-Latn-BA"/>
        </w:rPr>
        <w:tab/>
      </w:r>
      <w:r>
        <w:rPr>
          <w:rFonts w:ascii="Arial" w:hAnsi="Arial" w:cs="Arial"/>
          <w:lang w:val="sr-Latn-BA"/>
        </w:rPr>
        <w:tab/>
      </w:r>
      <w:r>
        <w:rPr>
          <w:rFonts w:ascii="Arial" w:hAnsi="Arial" w:cs="Arial"/>
          <w:lang w:val="sr-Cyrl-BA"/>
        </w:rPr>
        <w:tab/>
      </w:r>
      <w:r w:rsidR="00032B37">
        <w:rPr>
          <w:rFonts w:ascii="Arial" w:hAnsi="Arial" w:cs="Arial"/>
          <w:lang w:val="sr-Cyrl-BA"/>
        </w:rPr>
        <w:t xml:space="preserve">     </w:t>
      </w:r>
      <w:r>
        <w:rPr>
          <w:rFonts w:ascii="Arial" w:hAnsi="Arial" w:cs="Arial"/>
          <w:lang w:val="sr-Latn-BA"/>
        </w:rPr>
        <w:t xml:space="preserve"> 1.500,00 KM</w:t>
      </w:r>
    </w:p>
    <w:p w:rsidR="00E17011" w:rsidRDefault="00E17011" w:rsidP="00032B37">
      <w:pPr>
        <w:pStyle w:val="BodyText"/>
        <w:numPr>
          <w:ilvl w:val="0"/>
          <w:numId w:val="26"/>
        </w:numPr>
        <w:ind w:left="34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Latn-BA"/>
        </w:rPr>
        <w:t xml:space="preserve">Капитални </w:t>
      </w:r>
      <w:r>
        <w:rPr>
          <w:rFonts w:ascii="Arial" w:hAnsi="Arial" w:cs="Arial"/>
          <w:lang w:val="sr-Cyrl-BA"/>
        </w:rPr>
        <w:t>грантови од правних лица у земљи      69.260,49 КМ</w:t>
      </w:r>
    </w:p>
    <w:p w:rsidR="00E17011" w:rsidRDefault="00E17011" w:rsidP="00032B37">
      <w:pPr>
        <w:pStyle w:val="BodyText"/>
        <w:numPr>
          <w:ilvl w:val="0"/>
          <w:numId w:val="26"/>
        </w:numPr>
        <w:ind w:left="34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Latn-BA"/>
        </w:rPr>
        <w:t xml:space="preserve">Капитални </w:t>
      </w:r>
      <w:r>
        <w:rPr>
          <w:rFonts w:ascii="Arial" w:hAnsi="Arial" w:cs="Arial"/>
          <w:lang w:val="sr-Cyrl-BA"/>
        </w:rPr>
        <w:t>грантови од физичких лица у земљи (учешће грађана у изградњи путева и јавне расвјете)</w:t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 w:rsidR="00032B37">
        <w:rPr>
          <w:rFonts w:ascii="Arial" w:hAnsi="Arial" w:cs="Arial"/>
          <w:lang w:val="sr-Cyrl-BA"/>
        </w:rPr>
        <w:t xml:space="preserve">               </w:t>
      </w:r>
      <w:r>
        <w:rPr>
          <w:rFonts w:ascii="Arial" w:hAnsi="Arial" w:cs="Arial"/>
          <w:lang w:val="sr-Cyrl-BA"/>
        </w:rPr>
        <w:t>13.500,00 КМ</w:t>
      </w:r>
    </w:p>
    <w:p w:rsidR="00127326" w:rsidRPr="005668FA" w:rsidRDefault="00982999" w:rsidP="00032B37">
      <w:pPr>
        <w:ind w:left="340" w:hanging="705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sr-Cyrl-CS"/>
        </w:rPr>
        <w:t xml:space="preserve">- </w:t>
      </w:r>
      <w:r>
        <w:rPr>
          <w:rFonts w:ascii="Arial" w:hAnsi="Arial" w:cs="Arial"/>
          <w:lang w:val="sr-Cyrl-CS"/>
        </w:rPr>
        <w:tab/>
      </w:r>
      <w:r w:rsidR="00BF6599">
        <w:rPr>
          <w:rFonts w:ascii="Arial" w:hAnsi="Arial" w:cs="Arial"/>
          <w:lang w:val="sr-Cyrl-CS"/>
        </w:rPr>
        <w:t>остало</w:t>
      </w:r>
      <w:r w:rsidR="00BF6599">
        <w:rPr>
          <w:rFonts w:ascii="Arial" w:hAnsi="Arial" w:cs="Arial"/>
          <w:lang w:val="sr-Cyrl-CS"/>
        </w:rPr>
        <w:tab/>
      </w:r>
      <w:r w:rsidR="00BF6599">
        <w:rPr>
          <w:rFonts w:ascii="Arial" w:hAnsi="Arial" w:cs="Arial"/>
          <w:lang w:val="sr-Cyrl-CS"/>
        </w:rPr>
        <w:tab/>
      </w:r>
      <w:r w:rsidR="00BF6599">
        <w:rPr>
          <w:rFonts w:ascii="Arial" w:hAnsi="Arial" w:cs="Arial"/>
          <w:lang w:val="sr-Cyrl-CS"/>
        </w:rPr>
        <w:tab/>
      </w:r>
      <w:r w:rsidR="00BF6599">
        <w:rPr>
          <w:rFonts w:ascii="Arial" w:hAnsi="Arial" w:cs="Arial"/>
          <w:lang w:val="sr-Cyrl-CS"/>
        </w:rPr>
        <w:tab/>
        <w:t xml:space="preserve">     </w:t>
      </w:r>
      <w:r w:rsidR="0065444B">
        <w:rPr>
          <w:rFonts w:ascii="Arial" w:hAnsi="Arial" w:cs="Arial"/>
          <w:lang w:val="sr-Cyrl-CS"/>
        </w:rPr>
        <w:t xml:space="preserve">  </w:t>
      </w:r>
      <w:r w:rsidR="00E17011">
        <w:rPr>
          <w:rFonts w:ascii="Arial" w:hAnsi="Arial" w:cs="Arial"/>
          <w:lang w:val="sr-Cyrl-CS"/>
        </w:rPr>
        <w:tab/>
      </w:r>
      <w:r w:rsidR="00E17011">
        <w:rPr>
          <w:rFonts w:ascii="Arial" w:hAnsi="Arial" w:cs="Arial"/>
          <w:lang w:val="sr-Cyrl-CS"/>
        </w:rPr>
        <w:tab/>
      </w:r>
      <w:r w:rsidR="00E17011">
        <w:rPr>
          <w:rFonts w:ascii="Arial" w:hAnsi="Arial" w:cs="Arial"/>
          <w:lang w:val="sr-Cyrl-CS"/>
        </w:rPr>
        <w:tab/>
        <w:t xml:space="preserve">    </w:t>
      </w:r>
      <w:r w:rsidR="00032B37">
        <w:rPr>
          <w:rFonts w:ascii="Arial" w:hAnsi="Arial" w:cs="Arial"/>
          <w:lang w:val="sr-Cyrl-CS"/>
        </w:rPr>
        <w:t xml:space="preserve">    </w:t>
      </w:r>
      <w:r w:rsidR="00E17011">
        <w:rPr>
          <w:rFonts w:ascii="Arial" w:hAnsi="Arial" w:cs="Arial"/>
          <w:lang w:val="sr-Cyrl-CS"/>
        </w:rPr>
        <w:t xml:space="preserve"> 450</w:t>
      </w:r>
      <w:r>
        <w:rPr>
          <w:rFonts w:ascii="Arial" w:hAnsi="Arial" w:cs="Arial"/>
          <w:lang w:val="sr-Cyrl-CS"/>
        </w:rPr>
        <w:t>,00 КМ</w:t>
      </w:r>
      <w:r w:rsidR="0065444B">
        <w:rPr>
          <w:rFonts w:ascii="Arial" w:hAnsi="Arial" w:cs="Arial"/>
          <w:lang w:val="sr-Cyrl-CS"/>
        </w:rPr>
        <w:t>.</w:t>
      </w:r>
    </w:p>
    <w:p w:rsidR="00475B22" w:rsidRPr="00475B22" w:rsidRDefault="00475B22" w:rsidP="00475B22">
      <w:pPr>
        <w:pStyle w:val="BodyText"/>
        <w:jc w:val="both"/>
        <w:rPr>
          <w:rFonts w:ascii="Arial" w:hAnsi="Arial" w:cs="Arial"/>
        </w:rPr>
      </w:pPr>
    </w:p>
    <w:p w:rsidR="00982999" w:rsidRPr="001A60BD" w:rsidRDefault="00127326" w:rsidP="003D3020">
      <w:pPr>
        <w:pStyle w:val="BodyText"/>
        <w:jc w:val="both"/>
        <w:rPr>
          <w:rFonts w:ascii="Arial" w:hAnsi="Arial" w:cs="Arial"/>
          <w:lang w:val="en-US"/>
        </w:rPr>
      </w:pPr>
      <w:r w:rsidRPr="00CB49E7">
        <w:rPr>
          <w:rFonts w:ascii="Arial" w:hAnsi="Arial" w:cs="Arial"/>
          <w:lang w:val="sr-Cyrl-CS"/>
        </w:rPr>
        <w:t>Трансфери између буџетских јединица различитих нивоа власти (трансфери јединицама локалне самоуправе) о</w:t>
      </w:r>
      <w:r>
        <w:rPr>
          <w:rFonts w:ascii="Arial" w:hAnsi="Arial" w:cs="Arial"/>
          <w:lang w:val="sr-Cyrl-CS"/>
        </w:rPr>
        <w:t xml:space="preserve">стварени су у износу </w:t>
      </w:r>
      <w:r w:rsidRPr="00CB49E7">
        <w:rPr>
          <w:rFonts w:ascii="Arial" w:hAnsi="Arial" w:cs="Arial"/>
          <w:lang w:val="sr-Cyrl-CS"/>
        </w:rPr>
        <w:t xml:space="preserve"> од </w:t>
      </w:r>
      <w:r w:rsidR="00E17011">
        <w:rPr>
          <w:rFonts w:ascii="Arial" w:hAnsi="Arial" w:cs="Arial"/>
          <w:lang w:val="sr-Cyrl-BA"/>
        </w:rPr>
        <w:t>1.476.685,17</w:t>
      </w:r>
      <w:r w:rsidR="006A20DB">
        <w:rPr>
          <w:rFonts w:ascii="Arial" w:hAnsi="Arial" w:cs="Arial"/>
          <w:lang w:val="sr-Cyrl-BA"/>
        </w:rPr>
        <w:t xml:space="preserve"> </w:t>
      </w:r>
      <w:r w:rsidR="003021CA">
        <w:rPr>
          <w:rFonts w:ascii="Arial" w:hAnsi="Arial" w:cs="Arial"/>
          <w:lang w:val="sr-Cyrl-CS"/>
        </w:rPr>
        <w:t xml:space="preserve"> КМ</w:t>
      </w:r>
      <w:r w:rsidR="003021CA">
        <w:rPr>
          <w:rFonts w:ascii="Arial" w:hAnsi="Arial" w:cs="Arial"/>
          <w:lang w:val="sr-Latn-CS"/>
        </w:rPr>
        <w:t xml:space="preserve">, </w:t>
      </w:r>
      <w:r w:rsidR="003D3020">
        <w:rPr>
          <w:rFonts w:ascii="Arial" w:hAnsi="Arial" w:cs="Arial"/>
          <w:lang w:val="sr-Cyrl-CS"/>
        </w:rPr>
        <w:t>и то по прве</w:t>
      </w:r>
      <w:r w:rsidR="001A60BD">
        <w:rPr>
          <w:rFonts w:ascii="Arial" w:hAnsi="Arial" w:cs="Arial"/>
          <w:lang w:val="sr-Cyrl-CS"/>
        </w:rPr>
        <w:t>нствено основу</w:t>
      </w:r>
      <w:r w:rsidR="001A60BD">
        <w:rPr>
          <w:rFonts w:ascii="Arial" w:hAnsi="Arial" w:cs="Arial"/>
          <w:lang w:val="en-US"/>
        </w:rPr>
        <w:t>:</w:t>
      </w:r>
    </w:p>
    <w:p w:rsidR="00982999" w:rsidRPr="00982999" w:rsidRDefault="003D3020" w:rsidP="00982999">
      <w:pPr>
        <w:pStyle w:val="BodyText"/>
        <w:numPr>
          <w:ilvl w:val="0"/>
          <w:numId w:val="20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трансфер</w:t>
      </w:r>
      <w:r>
        <w:rPr>
          <w:rFonts w:ascii="Arial" w:hAnsi="Arial" w:cs="Arial"/>
          <w:lang w:val="sr-Cyrl-BA"/>
        </w:rPr>
        <w:t xml:space="preserve">а </w:t>
      </w:r>
      <w:r w:rsidR="00CD74A1" w:rsidRPr="00614C39">
        <w:rPr>
          <w:rFonts w:ascii="Arial" w:hAnsi="Arial" w:cs="Arial"/>
          <w:lang w:val="sr-Cyrl-CS"/>
        </w:rPr>
        <w:t xml:space="preserve">Министарства здравља и социјалне заштите </w:t>
      </w:r>
      <w:r w:rsidR="00D752AF" w:rsidRPr="00614C39">
        <w:rPr>
          <w:rFonts w:ascii="Arial" w:hAnsi="Arial" w:cs="Arial"/>
          <w:lang w:val="sr-Cyrl-CS"/>
        </w:rPr>
        <w:t xml:space="preserve">РС за помоћ и његу другог лица </w:t>
      </w:r>
      <w:r w:rsidR="003527C3" w:rsidRPr="004D5335">
        <w:rPr>
          <w:rFonts w:ascii="Arial" w:hAnsi="Arial" w:cs="Arial"/>
          <w:lang w:val="sr-Cyrl-CS"/>
        </w:rPr>
        <w:t>(</w:t>
      </w:r>
      <w:r w:rsidR="00B711CA" w:rsidRPr="004D5335">
        <w:rPr>
          <w:rFonts w:ascii="Arial" w:hAnsi="Arial" w:cs="Arial"/>
          <w:lang w:val="sr-Cyrl-CS"/>
        </w:rPr>
        <w:t>1.002.999</w:t>
      </w:r>
      <w:r w:rsidR="004D5335" w:rsidRPr="004D5335">
        <w:rPr>
          <w:rFonts w:ascii="Arial" w:hAnsi="Arial" w:cs="Arial"/>
          <w:lang w:val="sr-Latn-BA"/>
        </w:rPr>
        <w:t>,43</w:t>
      </w:r>
      <w:r w:rsidR="003527C3" w:rsidRPr="004D5335">
        <w:rPr>
          <w:rFonts w:ascii="Arial" w:hAnsi="Arial" w:cs="Arial"/>
          <w:lang w:val="sr-Cyrl-CS"/>
        </w:rPr>
        <w:t xml:space="preserve"> КМ) </w:t>
      </w:r>
      <w:r w:rsidR="00D752AF" w:rsidRPr="004D5335">
        <w:rPr>
          <w:rFonts w:ascii="Arial" w:hAnsi="Arial" w:cs="Arial"/>
          <w:lang w:val="sr-Cyrl-CS"/>
        </w:rPr>
        <w:t>и за средства за личне инвалиднине</w:t>
      </w:r>
      <w:r w:rsidR="00982999" w:rsidRPr="004D5335">
        <w:rPr>
          <w:rFonts w:ascii="Arial" w:hAnsi="Arial" w:cs="Arial"/>
          <w:lang w:val="sr-Cyrl-CS"/>
        </w:rPr>
        <w:t xml:space="preserve"> </w:t>
      </w:r>
      <w:r w:rsidR="003527C3" w:rsidRPr="004D5335">
        <w:rPr>
          <w:rFonts w:ascii="Arial" w:hAnsi="Arial" w:cs="Arial"/>
          <w:lang w:val="sr-Cyrl-CS"/>
        </w:rPr>
        <w:t>(</w:t>
      </w:r>
      <w:r w:rsidR="00B711CA" w:rsidRPr="004D5335">
        <w:rPr>
          <w:rFonts w:ascii="Arial" w:hAnsi="Arial" w:cs="Arial"/>
          <w:lang w:val="sr-Cyrl-CS"/>
        </w:rPr>
        <w:t>360.482</w:t>
      </w:r>
      <w:r w:rsidR="004D5335" w:rsidRPr="004D5335">
        <w:rPr>
          <w:rFonts w:ascii="Arial" w:hAnsi="Arial" w:cs="Arial"/>
          <w:lang w:val="sr-Latn-BA"/>
        </w:rPr>
        <w:t>,20</w:t>
      </w:r>
      <w:r w:rsidR="003527C3" w:rsidRPr="004D5335">
        <w:rPr>
          <w:rFonts w:ascii="Arial" w:hAnsi="Arial" w:cs="Arial"/>
          <w:lang w:val="sr-Cyrl-CS"/>
        </w:rPr>
        <w:t xml:space="preserve"> КМ), укупно</w:t>
      </w:r>
      <w:r w:rsidR="003527C3" w:rsidRPr="004F72E2">
        <w:rPr>
          <w:rFonts w:ascii="Arial" w:hAnsi="Arial" w:cs="Arial"/>
          <w:lang w:val="sr-Cyrl-CS"/>
        </w:rPr>
        <w:t xml:space="preserve"> </w:t>
      </w:r>
      <w:r w:rsidR="00E17011">
        <w:rPr>
          <w:rFonts w:ascii="Arial" w:hAnsi="Arial" w:cs="Arial"/>
          <w:lang w:val="sr-Cyrl-CS"/>
        </w:rPr>
        <w:t>1.</w:t>
      </w:r>
      <w:r w:rsidR="00B711CA">
        <w:rPr>
          <w:rFonts w:ascii="Arial" w:hAnsi="Arial" w:cs="Arial"/>
          <w:lang w:val="sr-Cyrl-CS"/>
        </w:rPr>
        <w:t>363.481</w:t>
      </w:r>
      <w:r w:rsidR="004D5335">
        <w:rPr>
          <w:rFonts w:ascii="Arial" w:hAnsi="Arial" w:cs="Arial"/>
          <w:lang w:val="sr-Latn-BA"/>
        </w:rPr>
        <w:t>,63</w:t>
      </w:r>
      <w:r w:rsidR="00982999">
        <w:rPr>
          <w:rFonts w:ascii="Arial" w:hAnsi="Arial" w:cs="Arial"/>
          <w:lang w:val="sr-Cyrl-CS"/>
        </w:rPr>
        <w:t xml:space="preserve"> КМ</w:t>
      </w:r>
      <w:r w:rsidR="002777AD" w:rsidRPr="00614C39">
        <w:rPr>
          <w:rFonts w:ascii="Arial" w:hAnsi="Arial" w:cs="Arial"/>
          <w:lang w:val="sr-Latn-BA"/>
        </w:rPr>
        <w:t xml:space="preserve">, </w:t>
      </w:r>
    </w:p>
    <w:p w:rsidR="00F62C9C" w:rsidRPr="00EF61B7" w:rsidRDefault="00F62C9C" w:rsidP="00F62C9C">
      <w:pPr>
        <w:pStyle w:val="BodyText"/>
        <w:numPr>
          <w:ilvl w:val="0"/>
          <w:numId w:val="20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трансфера </w:t>
      </w:r>
      <w:r w:rsidR="005C67EA">
        <w:rPr>
          <w:rFonts w:ascii="Arial" w:hAnsi="Arial" w:cs="Arial"/>
          <w:lang w:val="sr-Cyrl-CS"/>
        </w:rPr>
        <w:t>Минист</w:t>
      </w:r>
      <w:r w:rsidRPr="00D75CF8">
        <w:rPr>
          <w:rFonts w:ascii="Arial" w:hAnsi="Arial" w:cs="Arial"/>
          <w:lang w:val="sr-Cyrl-CS"/>
        </w:rPr>
        <w:t>а</w:t>
      </w:r>
      <w:r w:rsidR="005C67EA">
        <w:rPr>
          <w:rFonts w:ascii="Arial" w:hAnsi="Arial" w:cs="Arial"/>
          <w:lang w:val="sr-Cyrl-CS"/>
        </w:rPr>
        <w:t>р</w:t>
      </w:r>
      <w:r w:rsidRPr="00D75CF8">
        <w:rPr>
          <w:rFonts w:ascii="Arial" w:hAnsi="Arial" w:cs="Arial"/>
          <w:lang w:val="sr-Cyrl-CS"/>
        </w:rPr>
        <w:t>ств</w:t>
      </w:r>
      <w:r>
        <w:rPr>
          <w:rFonts w:ascii="Arial" w:hAnsi="Arial" w:cs="Arial"/>
          <w:lang w:val="sr-Cyrl-CS"/>
        </w:rPr>
        <w:t>а</w:t>
      </w:r>
      <w:r w:rsidRPr="00D75CF8">
        <w:rPr>
          <w:rFonts w:ascii="Arial" w:hAnsi="Arial" w:cs="Arial"/>
          <w:lang w:val="sr-Cyrl-CS"/>
        </w:rPr>
        <w:t xml:space="preserve"> просвјете и културе РС - превоз и стипендије за дефицитарна занимања</w:t>
      </w:r>
      <w:r>
        <w:rPr>
          <w:rFonts w:ascii="Arial" w:hAnsi="Arial" w:cs="Arial"/>
          <w:lang w:val="sr-Cyrl-CS"/>
        </w:rPr>
        <w:t xml:space="preserve"> </w:t>
      </w:r>
      <w:r w:rsidR="00B711CA">
        <w:rPr>
          <w:rFonts w:ascii="Arial" w:hAnsi="Arial" w:cs="Arial"/>
          <w:lang w:val="sr-Cyrl-CS"/>
        </w:rPr>
        <w:t>27.115,52</w:t>
      </w:r>
      <w:r>
        <w:rPr>
          <w:rFonts w:ascii="Arial" w:hAnsi="Arial" w:cs="Arial"/>
          <w:lang w:val="sr-Cyrl-CS"/>
        </w:rPr>
        <w:t xml:space="preserve"> КМ,</w:t>
      </w:r>
    </w:p>
    <w:p w:rsidR="00EF61B7" w:rsidRPr="00EF61B7" w:rsidRDefault="00EF61B7" w:rsidP="00EF61B7">
      <w:pPr>
        <w:pStyle w:val="BodyText"/>
        <w:numPr>
          <w:ilvl w:val="0"/>
          <w:numId w:val="20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трансфера Минист</w:t>
      </w:r>
      <w:r w:rsidRPr="00D75CF8">
        <w:rPr>
          <w:rFonts w:ascii="Arial" w:hAnsi="Arial" w:cs="Arial"/>
          <w:lang w:val="sr-Cyrl-CS"/>
        </w:rPr>
        <w:t>а</w:t>
      </w:r>
      <w:r>
        <w:rPr>
          <w:rFonts w:ascii="Arial" w:hAnsi="Arial" w:cs="Arial"/>
          <w:lang w:val="sr-Cyrl-CS"/>
        </w:rPr>
        <w:t>р</w:t>
      </w:r>
      <w:r w:rsidRPr="00D75CF8">
        <w:rPr>
          <w:rFonts w:ascii="Arial" w:hAnsi="Arial" w:cs="Arial"/>
          <w:lang w:val="sr-Cyrl-CS"/>
        </w:rPr>
        <w:t>ств</w:t>
      </w:r>
      <w:r>
        <w:rPr>
          <w:rFonts w:ascii="Arial" w:hAnsi="Arial" w:cs="Arial"/>
          <w:lang w:val="sr-Cyrl-CS"/>
        </w:rPr>
        <w:t>а</w:t>
      </w:r>
      <w:r w:rsidRPr="00D75CF8">
        <w:rPr>
          <w:rFonts w:ascii="Arial" w:hAnsi="Arial" w:cs="Arial"/>
          <w:lang w:val="sr-Cyrl-CS"/>
        </w:rPr>
        <w:t xml:space="preserve"> просвјете и културе РС </w:t>
      </w:r>
      <w:r>
        <w:rPr>
          <w:rFonts w:ascii="Arial" w:hAnsi="Arial" w:cs="Arial"/>
          <w:lang w:val="sr-Cyrl-CS"/>
        </w:rPr>
        <w:t>–</w:t>
      </w:r>
      <w:r w:rsidRPr="00D75CF8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играонички програм пред полазак у школу 7.941,75 КМ,</w:t>
      </w:r>
    </w:p>
    <w:p w:rsidR="003021CA" w:rsidRPr="00E17011" w:rsidRDefault="001A6FB5" w:rsidP="00982999">
      <w:pPr>
        <w:pStyle w:val="BodyText"/>
        <w:numPr>
          <w:ilvl w:val="0"/>
          <w:numId w:val="20"/>
        </w:numPr>
        <w:jc w:val="both"/>
        <w:rPr>
          <w:rFonts w:ascii="Arial" w:hAnsi="Arial" w:cs="Arial"/>
          <w:lang w:val="en-US"/>
        </w:rPr>
      </w:pPr>
      <w:r w:rsidRPr="00614C39">
        <w:rPr>
          <w:rFonts w:ascii="Arial" w:hAnsi="Arial" w:cs="Arial"/>
          <w:lang w:val="sr-Cyrl-CS"/>
        </w:rPr>
        <w:t>извршен</w:t>
      </w:r>
      <w:r w:rsidR="00F62C9C">
        <w:rPr>
          <w:rFonts w:ascii="Arial" w:hAnsi="Arial" w:cs="Arial"/>
          <w:lang w:val="sr-Cyrl-CS"/>
        </w:rPr>
        <w:t>их</w:t>
      </w:r>
      <w:r w:rsidR="000D2951" w:rsidRPr="00614C39">
        <w:rPr>
          <w:rFonts w:ascii="Arial" w:hAnsi="Arial" w:cs="Arial"/>
          <w:lang w:val="sr-Cyrl-CS"/>
        </w:rPr>
        <w:t xml:space="preserve"> поравнања више или погрешно уплаћених јавних прихода -</w:t>
      </w:r>
      <w:r w:rsidR="00AA60D0" w:rsidRPr="00614C39">
        <w:rPr>
          <w:rFonts w:ascii="Arial" w:hAnsi="Arial" w:cs="Arial"/>
          <w:lang w:val="sr-Cyrl-CS"/>
        </w:rPr>
        <w:t xml:space="preserve"> </w:t>
      </w:r>
      <w:r w:rsidR="00982999">
        <w:rPr>
          <w:rFonts w:ascii="Arial" w:hAnsi="Arial" w:cs="Arial"/>
          <w:lang w:val="sr-Cyrl-CS"/>
        </w:rPr>
        <w:t>по и</w:t>
      </w:r>
      <w:r w:rsidR="000D2951" w:rsidRPr="00614C39">
        <w:rPr>
          <w:rFonts w:ascii="Arial" w:hAnsi="Arial" w:cs="Arial"/>
          <w:lang w:val="sr-Cyrl-CS"/>
        </w:rPr>
        <w:t xml:space="preserve">нструкцији Министарства финансија </w:t>
      </w:r>
      <w:r w:rsidR="00614C39" w:rsidRPr="00614C39">
        <w:rPr>
          <w:rFonts w:ascii="Arial" w:hAnsi="Arial" w:cs="Arial"/>
          <w:lang w:val="sr-Cyrl-CS"/>
        </w:rPr>
        <w:t>РС</w:t>
      </w:r>
      <w:r w:rsidR="00982999">
        <w:rPr>
          <w:rFonts w:ascii="Arial" w:hAnsi="Arial" w:cs="Arial"/>
          <w:lang w:val="sr-Cyrl-CS"/>
        </w:rPr>
        <w:t xml:space="preserve"> </w:t>
      </w:r>
      <w:r w:rsidR="00E17011">
        <w:rPr>
          <w:rFonts w:ascii="Arial" w:hAnsi="Arial" w:cs="Arial"/>
          <w:lang w:val="sr-Cyrl-CS"/>
        </w:rPr>
        <w:t>76.</w:t>
      </w:r>
      <w:r w:rsidR="00174E5F">
        <w:rPr>
          <w:rFonts w:ascii="Arial" w:hAnsi="Arial" w:cs="Arial"/>
          <w:lang w:val="sr-Latn-BA"/>
        </w:rPr>
        <w:t>596,27</w:t>
      </w:r>
      <w:r w:rsidR="00982999">
        <w:rPr>
          <w:rFonts w:ascii="Arial" w:hAnsi="Arial" w:cs="Arial"/>
          <w:lang w:val="sr-Cyrl-CS"/>
        </w:rPr>
        <w:t>КМ</w:t>
      </w:r>
      <w:r w:rsidR="00174E5F">
        <w:rPr>
          <w:rFonts w:ascii="Arial" w:hAnsi="Arial" w:cs="Arial"/>
          <w:lang w:val="sr-Latn-BA"/>
        </w:rPr>
        <w:t xml:space="preserve">  </w:t>
      </w:r>
    </w:p>
    <w:p w:rsidR="00E17011" w:rsidRPr="0065444B" w:rsidRDefault="00032B37" w:rsidP="00982999">
      <w:pPr>
        <w:pStyle w:val="BodyText"/>
        <w:numPr>
          <w:ilvl w:val="0"/>
          <w:numId w:val="20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sr-Cyrl-CS"/>
        </w:rPr>
        <w:t xml:space="preserve">трансфер </w:t>
      </w:r>
      <w:r w:rsidR="00F90A04">
        <w:rPr>
          <w:rFonts w:ascii="Arial" w:hAnsi="Arial" w:cs="Arial"/>
          <w:lang w:val="sr-Cyrl-CS"/>
        </w:rPr>
        <w:t xml:space="preserve">Министарства финансија РС, а за </w:t>
      </w:r>
      <w:r>
        <w:rPr>
          <w:rFonts w:ascii="Arial" w:hAnsi="Arial" w:cs="Arial"/>
          <w:lang w:val="sr-Cyrl-CS"/>
        </w:rPr>
        <w:t xml:space="preserve">Средњу стручну и техничку школу </w:t>
      </w:r>
      <w:r w:rsidR="00E17011">
        <w:rPr>
          <w:rFonts w:ascii="Arial" w:hAnsi="Arial" w:cs="Arial"/>
          <w:lang w:val="sr-Cyrl-CS"/>
        </w:rPr>
        <w:t>1.550,00 КМ</w:t>
      </w:r>
    </w:p>
    <w:p w:rsidR="001A60BD" w:rsidRDefault="001A60BD" w:rsidP="0033690B">
      <w:pPr>
        <w:jc w:val="both"/>
        <w:rPr>
          <w:rFonts w:ascii="Arial" w:hAnsi="Arial" w:cs="Arial"/>
          <w:lang w:val="sr-Cyrl-CS"/>
        </w:rPr>
      </w:pPr>
    </w:p>
    <w:p w:rsidR="004269FC" w:rsidRDefault="0033690B" w:rsidP="0033690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</w:t>
      </w:r>
      <w:r w:rsidRPr="00CB49E7">
        <w:rPr>
          <w:rFonts w:ascii="Arial" w:hAnsi="Arial" w:cs="Arial"/>
          <w:lang w:val="sr-Cyrl-CS"/>
        </w:rPr>
        <w:t xml:space="preserve">римици </w:t>
      </w:r>
      <w:r>
        <w:rPr>
          <w:rFonts w:ascii="Arial" w:hAnsi="Arial" w:cs="Arial"/>
          <w:lang w:val="sr-Cyrl-CS"/>
        </w:rPr>
        <w:t xml:space="preserve">од нефинансијске имовине </w:t>
      </w:r>
      <w:r w:rsidRPr="00CB49E7">
        <w:rPr>
          <w:rFonts w:ascii="Arial" w:hAnsi="Arial" w:cs="Arial"/>
          <w:lang w:val="sr-Cyrl-CS"/>
        </w:rPr>
        <w:t xml:space="preserve">остварени су у износу </w:t>
      </w:r>
      <w:r w:rsidR="00032B37">
        <w:rPr>
          <w:rFonts w:ascii="Arial" w:hAnsi="Arial" w:cs="Arial"/>
          <w:lang w:val="sr-Cyrl-BA"/>
        </w:rPr>
        <w:t>182.176,19</w:t>
      </w:r>
      <w:r w:rsidRPr="00CB49E7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 КМ </w:t>
      </w:r>
    </w:p>
    <w:p w:rsidR="0033690B" w:rsidRPr="00994BC5" w:rsidRDefault="003D3020" w:rsidP="004269FC">
      <w:pPr>
        <w:numPr>
          <w:ilvl w:val="0"/>
          <w:numId w:val="20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BA"/>
        </w:rPr>
        <w:t>прими</w:t>
      </w:r>
      <w:r w:rsidR="0042663A">
        <w:rPr>
          <w:rFonts w:ascii="Arial" w:hAnsi="Arial" w:cs="Arial"/>
          <w:lang w:val="sr-Cyrl-BA"/>
        </w:rPr>
        <w:t xml:space="preserve">ци </w:t>
      </w:r>
      <w:r w:rsidR="0033690B">
        <w:rPr>
          <w:rFonts w:ascii="Arial" w:hAnsi="Arial" w:cs="Arial"/>
          <w:lang w:val="sr-Cyrl-CS"/>
        </w:rPr>
        <w:t xml:space="preserve">за земљиште </w:t>
      </w:r>
      <w:r w:rsidR="005668FA">
        <w:rPr>
          <w:rFonts w:ascii="Arial" w:hAnsi="Arial" w:cs="Arial"/>
          <w:lang w:val="sr-Cyrl-CS"/>
        </w:rPr>
        <w:t xml:space="preserve">и примици од продаје сталне имовине намјењене продаји </w:t>
      </w:r>
      <w:r w:rsidR="00032B37">
        <w:rPr>
          <w:rFonts w:ascii="Arial" w:hAnsi="Arial" w:cs="Arial"/>
          <w:lang w:val="sr-Cyrl-BA"/>
        </w:rPr>
        <w:t>157.246,80</w:t>
      </w:r>
      <w:r w:rsidR="00882F19">
        <w:rPr>
          <w:rFonts w:ascii="Arial" w:hAnsi="Arial" w:cs="Arial"/>
          <w:lang w:val="sr-Cyrl-BA"/>
        </w:rPr>
        <w:t xml:space="preserve"> </w:t>
      </w:r>
      <w:r w:rsidR="0033690B">
        <w:rPr>
          <w:rFonts w:ascii="Arial" w:hAnsi="Arial" w:cs="Arial"/>
          <w:lang w:val="sr-Latn-BA"/>
        </w:rPr>
        <w:t>K</w:t>
      </w:r>
      <w:r w:rsidR="0033690B">
        <w:rPr>
          <w:rFonts w:ascii="Arial" w:hAnsi="Arial" w:cs="Arial"/>
          <w:lang w:val="sr-Cyrl-BA"/>
        </w:rPr>
        <w:t>М</w:t>
      </w:r>
      <w:r w:rsidR="001A60BD">
        <w:rPr>
          <w:rFonts w:ascii="Arial" w:hAnsi="Arial" w:cs="Arial"/>
          <w:lang w:val="sr-Cyrl-BA"/>
        </w:rPr>
        <w:t xml:space="preserve"> и </w:t>
      </w:r>
    </w:p>
    <w:p w:rsidR="00994BC5" w:rsidRPr="00994BC5" w:rsidRDefault="00994BC5" w:rsidP="004269FC">
      <w:pPr>
        <w:numPr>
          <w:ilvl w:val="0"/>
          <w:numId w:val="20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BA"/>
        </w:rPr>
        <w:t xml:space="preserve">примици од залиха (Кућа Лијевча и Поткозарја) </w:t>
      </w:r>
      <w:r w:rsidR="00032B37">
        <w:rPr>
          <w:rFonts w:ascii="Arial" w:hAnsi="Arial" w:cs="Arial"/>
          <w:lang w:val="sr-Cyrl-BA"/>
        </w:rPr>
        <w:t>24.929,39</w:t>
      </w:r>
      <w:r>
        <w:rPr>
          <w:rFonts w:ascii="Arial" w:hAnsi="Arial" w:cs="Arial"/>
          <w:lang w:val="sr-Cyrl-BA"/>
        </w:rPr>
        <w:t xml:space="preserve"> КМ</w:t>
      </w:r>
    </w:p>
    <w:p w:rsidR="00994BC5" w:rsidRPr="00994BC5" w:rsidRDefault="00994BC5" w:rsidP="00994BC5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Примици </w:t>
      </w:r>
      <w:r w:rsidRPr="00994BC5">
        <w:rPr>
          <w:rFonts w:ascii="Arial" w:hAnsi="Arial" w:cs="Arial"/>
          <w:lang w:val="sr-Cyrl-BA"/>
        </w:rPr>
        <w:t>од буџетских корисника унутар исте јединице власти од залиха материјала, учинака, робе и с</w:t>
      </w:r>
      <w:r w:rsidR="00F62C9C">
        <w:rPr>
          <w:rFonts w:ascii="Arial" w:hAnsi="Arial" w:cs="Arial"/>
          <w:lang w:val="sr-Cyrl-BA"/>
        </w:rPr>
        <w:t xml:space="preserve">итног инвентара, амбалаже и слично </w:t>
      </w:r>
      <w:r w:rsidR="00032B37">
        <w:rPr>
          <w:rFonts w:ascii="Arial" w:hAnsi="Arial" w:cs="Arial"/>
          <w:lang w:val="sr-Cyrl-BA"/>
        </w:rPr>
        <w:t>2.848,94</w:t>
      </w:r>
      <w:r w:rsidR="00F62C9C">
        <w:rPr>
          <w:rFonts w:ascii="Arial" w:hAnsi="Arial" w:cs="Arial"/>
          <w:lang w:val="sr-Cyrl-BA"/>
        </w:rPr>
        <w:t xml:space="preserve"> КМ.</w:t>
      </w:r>
    </w:p>
    <w:p w:rsidR="00994BC5" w:rsidRPr="00AA60D0" w:rsidRDefault="00994BC5" w:rsidP="00994BC5">
      <w:pPr>
        <w:jc w:val="both"/>
        <w:rPr>
          <w:rFonts w:ascii="Arial" w:hAnsi="Arial" w:cs="Arial"/>
          <w:lang w:val="sr-Cyrl-CS"/>
        </w:rPr>
      </w:pPr>
      <w:r w:rsidRPr="00994BC5">
        <w:rPr>
          <w:rFonts w:ascii="Arial" w:hAnsi="Arial" w:cs="Arial"/>
          <w:lang w:val="sr-Cyrl-BA"/>
        </w:rPr>
        <w:t xml:space="preserve">  </w:t>
      </w:r>
    </w:p>
    <w:p w:rsidR="0033690B" w:rsidRDefault="0033690B" w:rsidP="0033690B">
      <w:pPr>
        <w:jc w:val="both"/>
        <w:rPr>
          <w:rFonts w:ascii="Arial" w:hAnsi="Arial" w:cs="Arial"/>
          <w:lang w:val="sr-Cyrl-BA"/>
        </w:rPr>
      </w:pPr>
    </w:p>
    <w:p w:rsidR="0033690B" w:rsidRDefault="0033690B" w:rsidP="0033690B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Примици од финансијске имовине и задуживања</w:t>
      </w:r>
      <w:r w:rsidRPr="0002633B">
        <w:rPr>
          <w:rFonts w:ascii="Arial" w:hAnsi="Arial" w:cs="Arial"/>
          <w:lang w:val="sr-Cyrl-BA"/>
        </w:rPr>
        <w:t xml:space="preserve">  износе </w:t>
      </w:r>
      <w:r>
        <w:rPr>
          <w:rFonts w:ascii="Arial" w:hAnsi="Arial" w:cs="Arial"/>
          <w:lang w:val="sr-Cyrl-BA"/>
        </w:rPr>
        <w:t xml:space="preserve"> </w:t>
      </w:r>
      <w:r w:rsidR="00032B37">
        <w:rPr>
          <w:rFonts w:ascii="Arial" w:hAnsi="Arial" w:cs="Arial"/>
          <w:lang w:val="sr-Cyrl-BA"/>
        </w:rPr>
        <w:t>1.422.504,14</w:t>
      </w:r>
      <w:r w:rsidR="009418E6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 xml:space="preserve">КМ </w:t>
      </w:r>
      <w:r w:rsidRPr="0002633B">
        <w:rPr>
          <w:rFonts w:ascii="Arial" w:hAnsi="Arial" w:cs="Arial"/>
          <w:lang w:val="sr-Cyrl-BA"/>
        </w:rPr>
        <w:t xml:space="preserve"> </w:t>
      </w:r>
    </w:p>
    <w:p w:rsidR="0033690B" w:rsidRDefault="0033690B" w:rsidP="0033690B">
      <w:pPr>
        <w:numPr>
          <w:ilvl w:val="0"/>
          <w:numId w:val="15"/>
        </w:numPr>
        <w:jc w:val="both"/>
        <w:rPr>
          <w:rFonts w:ascii="Arial" w:hAnsi="Arial" w:cs="Arial"/>
          <w:lang w:val="sr-Cyrl-BA"/>
        </w:rPr>
      </w:pPr>
      <w:r w:rsidRPr="000526A8">
        <w:rPr>
          <w:rFonts w:ascii="Arial" w:hAnsi="Arial" w:cs="Arial"/>
          <w:lang w:val="sr-Cyrl-BA"/>
        </w:rPr>
        <w:t>примици од наплате датих зајмова</w:t>
      </w:r>
      <w:r>
        <w:rPr>
          <w:rFonts w:ascii="Arial" w:hAnsi="Arial" w:cs="Arial"/>
          <w:lang w:val="sr-Cyrl-BA"/>
        </w:rPr>
        <w:t xml:space="preserve"> </w:t>
      </w:r>
      <w:r w:rsidR="00032B37">
        <w:rPr>
          <w:rFonts w:ascii="Arial" w:hAnsi="Arial" w:cs="Arial"/>
          <w:lang w:val="sr-Cyrl-CS"/>
        </w:rPr>
        <w:t>458,70</w:t>
      </w:r>
      <w:r w:rsidR="00602D6F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BA"/>
        </w:rPr>
        <w:t xml:space="preserve">КМ, </w:t>
      </w:r>
    </w:p>
    <w:p w:rsidR="00032B37" w:rsidRDefault="00032B37" w:rsidP="0033690B">
      <w:pPr>
        <w:numPr>
          <w:ilvl w:val="0"/>
          <w:numId w:val="15"/>
        </w:num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примици од узетих зајмова 1.200.000,00 КМ (краткорочни кредит),</w:t>
      </w:r>
    </w:p>
    <w:p w:rsidR="0033690B" w:rsidRPr="005C63B0" w:rsidRDefault="0033690B" w:rsidP="0033690B">
      <w:pPr>
        <w:numPr>
          <w:ilvl w:val="0"/>
          <w:numId w:val="15"/>
        </w:numPr>
        <w:jc w:val="both"/>
        <w:rPr>
          <w:rFonts w:ascii="Arial" w:hAnsi="Arial" w:cs="Arial"/>
          <w:lang w:val="sr-Cyrl-BA"/>
        </w:rPr>
      </w:pPr>
      <w:r w:rsidRPr="0002633B">
        <w:rPr>
          <w:rFonts w:ascii="Arial" w:hAnsi="Arial" w:cs="Arial"/>
          <w:lang w:val="sr-Cyrl-CS"/>
        </w:rPr>
        <w:t xml:space="preserve">примици по основу пореза на додату вриједност </w:t>
      </w:r>
      <w:r>
        <w:rPr>
          <w:rFonts w:ascii="Arial" w:hAnsi="Arial" w:cs="Arial"/>
          <w:lang w:val="sr-Latn-BA"/>
        </w:rPr>
        <w:t xml:space="preserve"> </w:t>
      </w:r>
      <w:r w:rsidR="00032B37">
        <w:rPr>
          <w:rFonts w:ascii="Arial" w:hAnsi="Arial" w:cs="Arial"/>
          <w:lang w:val="sr-Cyrl-BA"/>
        </w:rPr>
        <w:t>28.691,93</w:t>
      </w:r>
      <w:r w:rsidRPr="0002633B">
        <w:rPr>
          <w:rFonts w:ascii="Arial" w:hAnsi="Arial" w:cs="Arial"/>
          <w:lang w:val="sr-Cyrl-CS"/>
        </w:rPr>
        <w:t xml:space="preserve"> КМ</w:t>
      </w:r>
      <w:r>
        <w:rPr>
          <w:rFonts w:ascii="Arial" w:hAnsi="Arial" w:cs="Arial"/>
          <w:lang w:val="sr-Cyrl-CS"/>
        </w:rPr>
        <w:t>,</w:t>
      </w:r>
    </w:p>
    <w:p w:rsidR="0033690B" w:rsidRPr="00032B37" w:rsidRDefault="0033690B" w:rsidP="0033690B">
      <w:pPr>
        <w:numPr>
          <w:ilvl w:val="0"/>
          <w:numId w:val="15"/>
        </w:num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CS"/>
        </w:rPr>
        <w:t xml:space="preserve">примици по основу депозита и кауција </w:t>
      </w:r>
      <w:r w:rsidR="00032B37">
        <w:rPr>
          <w:rFonts w:ascii="Arial" w:hAnsi="Arial" w:cs="Arial"/>
          <w:lang w:val="sr-Cyrl-BA"/>
        </w:rPr>
        <w:t>23.811,15</w:t>
      </w:r>
      <w:r>
        <w:rPr>
          <w:rFonts w:ascii="Arial" w:hAnsi="Arial" w:cs="Arial"/>
          <w:lang w:val="sr-Cyrl-CS"/>
        </w:rPr>
        <w:t xml:space="preserve"> КМ,  </w:t>
      </w:r>
    </w:p>
    <w:p w:rsidR="00032B37" w:rsidRPr="00032B37" w:rsidRDefault="00032B37" w:rsidP="00032B37">
      <w:pPr>
        <w:numPr>
          <w:ilvl w:val="0"/>
          <w:numId w:val="15"/>
        </w:num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CS"/>
        </w:rPr>
        <w:lastRenderedPageBreak/>
        <w:t>импутирани примици по основу затварања аванса у претходној години 30.000,00 КМ</w:t>
      </w:r>
    </w:p>
    <w:p w:rsidR="0033690B" w:rsidRPr="009418E6" w:rsidRDefault="0033690B" w:rsidP="0033690B">
      <w:pPr>
        <w:numPr>
          <w:ilvl w:val="0"/>
          <w:numId w:val="15"/>
        </w:num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CS"/>
        </w:rPr>
        <w:t>примици за накнаде плата који се рефундирају (по основу породиљског боловања и за</w:t>
      </w:r>
      <w:r w:rsidR="0042663A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накнаду плата за вријеме боловања) </w:t>
      </w:r>
      <w:r w:rsidR="00032B37">
        <w:rPr>
          <w:rFonts w:ascii="Arial" w:hAnsi="Arial" w:cs="Arial"/>
          <w:lang w:val="sr-Cyrl-BA"/>
        </w:rPr>
        <w:t>138.603,00</w:t>
      </w:r>
      <w:r>
        <w:rPr>
          <w:rFonts w:ascii="Arial" w:hAnsi="Arial" w:cs="Arial"/>
          <w:lang w:val="sr-Cyrl-CS"/>
        </w:rPr>
        <w:t xml:space="preserve"> КМ</w:t>
      </w:r>
    </w:p>
    <w:p w:rsidR="009418E6" w:rsidRPr="00F35BDA" w:rsidRDefault="00994BC5" w:rsidP="0033690B">
      <w:pPr>
        <w:numPr>
          <w:ilvl w:val="0"/>
          <w:numId w:val="15"/>
        </w:num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остало </w:t>
      </w:r>
      <w:r w:rsidR="00032B37">
        <w:rPr>
          <w:rFonts w:ascii="Arial" w:hAnsi="Arial" w:cs="Arial"/>
          <w:lang w:val="sr-Cyrl-BA"/>
        </w:rPr>
        <w:t>939,36</w:t>
      </w:r>
      <w:r>
        <w:rPr>
          <w:rFonts w:ascii="Arial" w:hAnsi="Arial" w:cs="Arial"/>
          <w:lang w:val="sr-Cyrl-BA"/>
        </w:rPr>
        <w:t xml:space="preserve"> КМ.</w:t>
      </w:r>
    </w:p>
    <w:p w:rsidR="003D3020" w:rsidRDefault="003D3020" w:rsidP="003D3020">
      <w:pPr>
        <w:ind w:left="720"/>
        <w:jc w:val="both"/>
        <w:rPr>
          <w:rFonts w:ascii="Arial" w:hAnsi="Arial" w:cs="Arial"/>
          <w:lang w:val="sr-Cyrl-BA"/>
        </w:rPr>
      </w:pPr>
    </w:p>
    <w:p w:rsidR="00602D6F" w:rsidRDefault="00602D6F" w:rsidP="00167E63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Неутрошена</w:t>
      </w:r>
      <w:r w:rsidR="0042663A">
        <w:rPr>
          <w:rFonts w:ascii="Arial" w:hAnsi="Arial" w:cs="Arial"/>
          <w:lang w:val="sr-Cyrl-CS"/>
        </w:rPr>
        <w:t xml:space="preserve"> средства из 202</w:t>
      </w:r>
      <w:r w:rsidR="00F90A04">
        <w:rPr>
          <w:rFonts w:ascii="Arial" w:hAnsi="Arial" w:cs="Arial"/>
          <w:lang w:val="sr-Cyrl-CS"/>
        </w:rPr>
        <w:t>3</w:t>
      </w:r>
      <w:r w:rsidR="0042663A">
        <w:rPr>
          <w:rFonts w:ascii="Arial" w:hAnsi="Arial" w:cs="Arial"/>
          <w:lang w:val="sr-Cyrl-CS"/>
        </w:rPr>
        <w:t>.године</w:t>
      </w:r>
      <w:r w:rsidR="00A048D8">
        <w:rPr>
          <w:rFonts w:ascii="Arial" w:hAnsi="Arial" w:cs="Arial"/>
          <w:lang w:val="sr-Cyrl-CS"/>
        </w:rPr>
        <w:t xml:space="preserve"> </w:t>
      </w:r>
      <w:r w:rsidR="00DE0D7A">
        <w:rPr>
          <w:rFonts w:ascii="Arial" w:hAnsi="Arial" w:cs="Arial"/>
          <w:lang w:val="sr-Cyrl-CS"/>
        </w:rPr>
        <w:t xml:space="preserve">износе </w:t>
      </w:r>
      <w:r w:rsidR="00F90A04">
        <w:rPr>
          <w:rFonts w:ascii="Arial" w:hAnsi="Arial" w:cs="Arial"/>
          <w:lang w:val="sr-Cyrl-CS"/>
        </w:rPr>
        <w:t>70.552,97</w:t>
      </w:r>
      <w:r w:rsidR="00DE0D7A">
        <w:rPr>
          <w:rFonts w:ascii="Arial" w:hAnsi="Arial" w:cs="Arial"/>
          <w:lang w:val="sr-Cyrl-CS"/>
        </w:rPr>
        <w:t xml:space="preserve"> КМ</w:t>
      </w:r>
      <w:r w:rsidR="007E7FAA">
        <w:rPr>
          <w:rFonts w:ascii="Arial" w:hAnsi="Arial" w:cs="Arial"/>
          <w:lang w:val="sr-Cyrl-CS"/>
        </w:rPr>
        <w:t>.</w:t>
      </w:r>
      <w:r w:rsidR="00DA1F44">
        <w:rPr>
          <w:rFonts w:ascii="Arial" w:hAnsi="Arial" w:cs="Arial"/>
          <w:lang w:val="sr-Cyrl-CS"/>
        </w:rPr>
        <w:t xml:space="preserve"> </w:t>
      </w:r>
      <w:r w:rsidR="00F62C9C">
        <w:rPr>
          <w:rFonts w:ascii="Arial" w:hAnsi="Arial" w:cs="Arial"/>
          <w:lang w:val="sr-Cyrl-CS"/>
        </w:rPr>
        <w:t xml:space="preserve"> </w:t>
      </w:r>
    </w:p>
    <w:p w:rsidR="00F90A04" w:rsidRDefault="00CB59D9" w:rsidP="00167E63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На основу рјешења из 2023.године </w:t>
      </w:r>
      <w:r w:rsidR="00882F19">
        <w:rPr>
          <w:rFonts w:ascii="Arial" w:hAnsi="Arial" w:cs="Arial"/>
        </w:rPr>
        <w:t>Агенција за аграрна плаћања</w:t>
      </w:r>
      <w:r w:rsidR="00882F19">
        <w:rPr>
          <w:rFonts w:ascii="Arial" w:hAnsi="Arial" w:cs="Arial"/>
          <w:lang w:val="sr-Cyrl-BA"/>
        </w:rPr>
        <w:t xml:space="preserve">, </w:t>
      </w:r>
      <w:r w:rsidRPr="000C3A71">
        <w:rPr>
          <w:rFonts w:ascii="Arial" w:hAnsi="Arial" w:cs="Arial"/>
        </w:rPr>
        <w:t>на име остваривања права на новчане подстицаје за развој руралне инфраструктуре</w:t>
      </w:r>
      <w:r>
        <w:rPr>
          <w:rFonts w:ascii="Arial" w:hAnsi="Arial" w:cs="Arial"/>
          <w:lang w:val="sr-Cyrl-BA"/>
        </w:rPr>
        <w:t xml:space="preserve"> </w:t>
      </w:r>
      <w:r w:rsidR="00882F19">
        <w:rPr>
          <w:rFonts w:ascii="Arial" w:hAnsi="Arial" w:cs="Arial"/>
          <w:lang w:val="sr-Cyrl-BA"/>
        </w:rPr>
        <w:t>је дозначила</w:t>
      </w:r>
      <w:r>
        <w:rPr>
          <w:rFonts w:ascii="Arial" w:hAnsi="Arial" w:cs="Arial"/>
          <w:lang w:val="sr-Cyrl-BA"/>
        </w:rPr>
        <w:t xml:space="preserve"> средства у износу од 50.000,00 КМ, а која су утрошена у 2024.години.</w:t>
      </w:r>
    </w:p>
    <w:p w:rsidR="00CB59D9" w:rsidRPr="007E7FAA" w:rsidRDefault="00CB59D9" w:rsidP="00167E63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На основу добијеног </w:t>
      </w:r>
      <w:r w:rsidRPr="005444DA">
        <w:rPr>
          <w:rFonts w:ascii="Arial" w:hAnsi="Arial" w:cs="Arial"/>
          <w:lang w:val="sr-Cyrl-BA"/>
        </w:rPr>
        <w:t>грант</w:t>
      </w:r>
      <w:r>
        <w:rPr>
          <w:rFonts w:ascii="Arial" w:hAnsi="Arial" w:cs="Arial"/>
          <w:lang w:val="sr-Cyrl-BA"/>
        </w:rPr>
        <w:t>а</w:t>
      </w:r>
      <w:r w:rsidRPr="005444DA">
        <w:rPr>
          <w:rFonts w:ascii="Arial" w:hAnsi="Arial" w:cs="Arial"/>
          <w:lang w:val="sr-Cyrl-BA"/>
        </w:rPr>
        <w:t xml:space="preserve"> Федералног министарства расељених особа и избјеглица</w:t>
      </w:r>
      <w:r w:rsidR="00C84C30">
        <w:rPr>
          <w:rFonts w:ascii="Arial" w:hAnsi="Arial" w:cs="Arial"/>
          <w:lang w:val="sr-Cyrl-BA"/>
        </w:rPr>
        <w:t xml:space="preserve"> у 2023.години, у </w:t>
      </w:r>
      <w:r w:rsidR="00C84C30">
        <w:rPr>
          <w:rFonts w:ascii="Arial" w:hAnsi="Arial" w:cs="Arial"/>
          <w:lang w:val="sr-Cyrl-CS"/>
        </w:rPr>
        <w:t xml:space="preserve">периоду 01.01-30.06.2024.године </w:t>
      </w:r>
      <w:r>
        <w:rPr>
          <w:rFonts w:ascii="Arial" w:hAnsi="Arial" w:cs="Arial"/>
          <w:lang w:val="sr-Cyrl-BA"/>
        </w:rPr>
        <w:t xml:space="preserve">утрошено је 20.552,97 КМ. </w:t>
      </w:r>
    </w:p>
    <w:p w:rsidR="007463BF" w:rsidRPr="00804AD0" w:rsidRDefault="007463BF" w:rsidP="007463BF">
      <w:pPr>
        <w:jc w:val="both"/>
        <w:rPr>
          <w:rFonts w:ascii="Arial" w:hAnsi="Arial" w:cs="Arial"/>
          <w:lang w:val="sr-Latn-BA"/>
        </w:rPr>
      </w:pPr>
    </w:p>
    <w:p w:rsidR="009418E6" w:rsidRDefault="009418E6" w:rsidP="00167E63">
      <w:pPr>
        <w:jc w:val="both"/>
        <w:rPr>
          <w:rFonts w:ascii="Arial" w:hAnsi="Arial" w:cs="Arial"/>
          <w:lang w:val="sr-Cyrl-CS"/>
        </w:rPr>
      </w:pPr>
    </w:p>
    <w:p w:rsidR="00B0350C" w:rsidRPr="00615BA6" w:rsidRDefault="00167E63" w:rsidP="00615BA6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К</w:t>
      </w:r>
      <w:r w:rsidRPr="004F0D14">
        <w:rPr>
          <w:rFonts w:ascii="Arial" w:hAnsi="Arial" w:cs="Arial"/>
          <w:lang w:val="sr-Cyrl-CS"/>
        </w:rPr>
        <w:t xml:space="preserve">атегорију </w:t>
      </w:r>
      <w:r>
        <w:rPr>
          <w:rFonts w:ascii="Arial" w:hAnsi="Arial" w:cs="Arial"/>
          <w:lang w:val="sr-Cyrl-CS"/>
        </w:rPr>
        <w:t>прихода и примитака</w:t>
      </w:r>
      <w:r w:rsidRPr="004F0D14">
        <w:rPr>
          <w:rFonts w:ascii="Arial" w:hAnsi="Arial" w:cs="Arial"/>
          <w:lang w:val="sr-Cyrl-CS"/>
        </w:rPr>
        <w:t xml:space="preserve"> који нису планирани буџетом, нити служе за сервисирање планиране (редовне) буџетске потрошње </w:t>
      </w:r>
      <w:r>
        <w:rPr>
          <w:rFonts w:ascii="Arial" w:hAnsi="Arial" w:cs="Arial"/>
          <w:lang w:val="sr-Cyrl-CS"/>
        </w:rPr>
        <w:t xml:space="preserve">чине приходи по фондовима </w:t>
      </w:r>
      <w:r w:rsidR="00D30A9C">
        <w:rPr>
          <w:rFonts w:ascii="Arial" w:hAnsi="Arial" w:cs="Arial"/>
          <w:lang w:val="sr-Cyrl-CS"/>
        </w:rPr>
        <w:t xml:space="preserve"> 02, 03 </w:t>
      </w:r>
      <w:r w:rsidRPr="004F0D14">
        <w:rPr>
          <w:rFonts w:ascii="Arial" w:hAnsi="Arial" w:cs="Arial"/>
          <w:lang w:val="sr-Cyrl-CS"/>
        </w:rPr>
        <w:t xml:space="preserve"> и 05. </w:t>
      </w:r>
    </w:p>
    <w:p w:rsidR="00167E63" w:rsidRDefault="00167E63" w:rsidP="00167E63">
      <w:pPr>
        <w:numPr>
          <w:ilvl w:val="0"/>
          <w:numId w:val="17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Фонд 03 </w:t>
      </w:r>
      <w:r w:rsidR="003D3020">
        <w:rPr>
          <w:rFonts w:ascii="Arial" w:hAnsi="Arial" w:cs="Arial"/>
          <w:lang w:val="sr-Cyrl-CS"/>
        </w:rPr>
        <w:t>(фонд грантова</w:t>
      </w:r>
      <w:r w:rsidR="009345B4">
        <w:rPr>
          <w:rFonts w:ascii="Arial" w:hAnsi="Arial" w:cs="Arial"/>
          <w:lang w:val="sr-Cyrl-CS"/>
        </w:rPr>
        <w:t xml:space="preserve"> и трансфера</w:t>
      </w:r>
      <w:r w:rsidR="003D3020">
        <w:rPr>
          <w:rFonts w:ascii="Arial" w:hAnsi="Arial" w:cs="Arial"/>
          <w:lang w:val="sr-Cyrl-CS"/>
        </w:rPr>
        <w:t>)</w:t>
      </w:r>
      <w:r w:rsidR="00ED4830">
        <w:rPr>
          <w:rFonts w:ascii="Arial" w:hAnsi="Arial" w:cs="Arial"/>
          <w:lang w:val="sr-Cyrl-CS"/>
        </w:rPr>
        <w:t xml:space="preserve"> </w:t>
      </w:r>
      <w:r w:rsidR="005332A8">
        <w:rPr>
          <w:rFonts w:ascii="Arial" w:hAnsi="Arial" w:cs="Arial"/>
          <w:lang w:val="sr-Latn-BA"/>
        </w:rPr>
        <w:t>128.898,32</w:t>
      </w:r>
      <w:r w:rsidR="00994BC5">
        <w:rPr>
          <w:rFonts w:ascii="Arial" w:hAnsi="Arial" w:cs="Arial"/>
          <w:lang w:val="sr-Cyrl-CS"/>
        </w:rPr>
        <w:t xml:space="preserve"> КМ</w:t>
      </w:r>
    </w:p>
    <w:p w:rsidR="0065444B" w:rsidRDefault="005332A8" w:rsidP="0065444B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en-US"/>
        </w:rPr>
        <w:t xml:space="preserve">По пројекту </w:t>
      </w:r>
      <w:r w:rsidR="000008F5" w:rsidRPr="005444DA">
        <w:rPr>
          <w:rFonts w:ascii="Arial" w:hAnsi="Arial" w:cs="Arial"/>
          <w:lang w:val="sr-Cyrl-BA"/>
        </w:rPr>
        <w:t>Реконструкција сточне пијаце у Новој Тополи</w:t>
      </w:r>
      <w:r w:rsidR="000008F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5.940,00 КМ </w:t>
      </w:r>
      <w:r w:rsidR="0065444B" w:rsidRPr="0065444B">
        <w:rPr>
          <w:rFonts w:ascii="Arial" w:hAnsi="Arial" w:cs="Arial"/>
          <w:lang w:val="sr-Cyrl-CS"/>
        </w:rPr>
        <w:t>(</w:t>
      </w:r>
      <w:r w:rsidR="001E6034">
        <w:rPr>
          <w:rFonts w:ascii="Arial" w:hAnsi="Arial" w:cs="Arial"/>
          <w:lang w:val="sr-Latn-BA"/>
        </w:rPr>
        <w:t>UNDP</w:t>
      </w:r>
      <w:r>
        <w:rPr>
          <w:rFonts w:ascii="Arial" w:hAnsi="Arial" w:cs="Arial"/>
          <w:lang w:val="sr-Cyrl-CS"/>
        </w:rPr>
        <w:t xml:space="preserve">) </w:t>
      </w:r>
    </w:p>
    <w:p w:rsidR="005332A8" w:rsidRDefault="005332A8" w:rsidP="0065444B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 пројекту Сигурна породица једнаке могућности 47.553,00 КМ</w:t>
      </w:r>
      <w:r w:rsidR="001E6034">
        <w:rPr>
          <w:rFonts w:ascii="Arial" w:hAnsi="Arial" w:cs="Arial"/>
          <w:lang w:val="sr-Latn-BA"/>
        </w:rPr>
        <w:t xml:space="preserve"> (UNICEF)</w:t>
      </w:r>
    </w:p>
    <w:p w:rsidR="005332A8" w:rsidRPr="0065444B" w:rsidRDefault="005332A8" w:rsidP="0065444B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 w:rsidRPr="003D29A8">
        <w:rPr>
          <w:rFonts w:ascii="Arial" w:hAnsi="Arial" w:cs="Arial"/>
          <w:lang w:val="sr-Cyrl-CS"/>
        </w:rPr>
        <w:t>Пројект D Rural</w:t>
      </w:r>
      <w:r>
        <w:rPr>
          <w:rFonts w:ascii="Arial" w:hAnsi="Arial" w:cs="Arial"/>
          <w:b/>
          <w:lang w:val="sr-Cyrl-CS"/>
        </w:rPr>
        <w:tab/>
      </w:r>
      <w:r w:rsidRPr="005332A8">
        <w:rPr>
          <w:rFonts w:ascii="Arial" w:hAnsi="Arial" w:cs="Arial"/>
          <w:lang w:val="sr-Cyrl-CS"/>
        </w:rPr>
        <w:t xml:space="preserve"> 46.939,92 КМ</w:t>
      </w:r>
    </w:p>
    <w:p w:rsidR="000B038D" w:rsidRDefault="000B038D" w:rsidP="000B038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Трезор БиХ 5.000,00 КМ (за Културни центар),</w:t>
      </w:r>
    </w:p>
    <w:p w:rsidR="00B711CA" w:rsidRPr="00BA1B10" w:rsidRDefault="000B038D" w:rsidP="00B711CA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Донације за екскурзију 300,00 КМ (Техничка школа)</w:t>
      </w:r>
    </w:p>
    <w:p w:rsidR="009345B4" w:rsidRPr="009345B4" w:rsidRDefault="00B711CA" w:rsidP="00800D98">
      <w:pPr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 w:rsidRPr="009345B4">
        <w:rPr>
          <w:rFonts w:ascii="Arial" w:hAnsi="Arial" w:cs="Arial"/>
          <w:lang w:val="sr-Cyrl-CS"/>
        </w:rPr>
        <w:t>Министарство просвјете и културе РС</w:t>
      </w:r>
      <w:r w:rsidR="00800D98" w:rsidRPr="009345B4">
        <w:rPr>
          <w:rFonts w:ascii="Arial" w:hAnsi="Arial" w:cs="Arial"/>
          <w:lang w:val="sr-Cyrl-CS"/>
        </w:rPr>
        <w:t xml:space="preserve"> 5.165,40</w:t>
      </w:r>
      <w:r w:rsidR="009345B4" w:rsidRPr="009345B4">
        <w:rPr>
          <w:rFonts w:ascii="Arial" w:hAnsi="Arial" w:cs="Arial"/>
          <w:lang w:val="sr-Cyrl-CS"/>
        </w:rPr>
        <w:t xml:space="preserve"> КМ (з</w:t>
      </w:r>
      <w:r w:rsidRPr="009345B4">
        <w:rPr>
          <w:rFonts w:ascii="Arial" w:hAnsi="Arial" w:cs="Arial"/>
          <w:lang w:val="sr-Cyrl-CS"/>
        </w:rPr>
        <w:t>а св</w:t>
      </w:r>
      <w:r w:rsidR="009345B4" w:rsidRPr="009345B4">
        <w:rPr>
          <w:rFonts w:ascii="Arial" w:hAnsi="Arial" w:cs="Arial"/>
          <w:lang w:val="sr-Cyrl-CS"/>
        </w:rPr>
        <w:t>етосавску награду-вртић)</w:t>
      </w:r>
      <w:r w:rsidRPr="009345B4">
        <w:rPr>
          <w:rFonts w:ascii="Arial" w:hAnsi="Arial" w:cs="Arial"/>
          <w:lang w:val="sr-Cyrl-CS"/>
        </w:rPr>
        <w:t xml:space="preserve">, </w:t>
      </w:r>
    </w:p>
    <w:p w:rsidR="009345B4" w:rsidRPr="009345B4" w:rsidRDefault="009345B4" w:rsidP="00800D98">
      <w:pPr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 w:rsidRPr="009345B4">
        <w:rPr>
          <w:rFonts w:ascii="Arial" w:hAnsi="Arial" w:cs="Arial"/>
          <w:lang w:val="sr-Cyrl-CS"/>
        </w:rPr>
        <w:t xml:space="preserve">Министарство просвјете и културе РС </w:t>
      </w:r>
      <w:r w:rsidR="00B711CA" w:rsidRPr="009345B4">
        <w:rPr>
          <w:rFonts w:ascii="Arial" w:hAnsi="Arial" w:cs="Arial"/>
          <w:lang w:val="sr-Cyrl-CS"/>
        </w:rPr>
        <w:t>за позоришни фестивал Љубица 12.000</w:t>
      </w:r>
      <w:r w:rsidR="00C84C30">
        <w:rPr>
          <w:rFonts w:ascii="Arial" w:hAnsi="Arial" w:cs="Arial"/>
          <w:lang w:val="sr-Cyrl-CS"/>
        </w:rPr>
        <w:t>,00</w:t>
      </w:r>
      <w:r w:rsidR="00B711CA" w:rsidRPr="009345B4">
        <w:rPr>
          <w:rFonts w:ascii="Arial" w:hAnsi="Arial" w:cs="Arial"/>
          <w:lang w:val="sr-Cyrl-CS"/>
        </w:rPr>
        <w:t xml:space="preserve"> КМ, </w:t>
      </w:r>
    </w:p>
    <w:p w:rsidR="00B711CA" w:rsidRPr="009345B4" w:rsidRDefault="009345B4" w:rsidP="00800D98">
      <w:pPr>
        <w:numPr>
          <w:ilvl w:val="0"/>
          <w:numId w:val="18"/>
        </w:numPr>
        <w:jc w:val="both"/>
        <w:rPr>
          <w:rFonts w:ascii="Arial" w:hAnsi="Arial" w:cs="Arial"/>
          <w:lang w:val="sr-Cyrl-CS"/>
        </w:rPr>
      </w:pPr>
      <w:r w:rsidRPr="009345B4">
        <w:rPr>
          <w:rFonts w:ascii="Arial" w:hAnsi="Arial" w:cs="Arial"/>
          <w:lang w:val="sr-Cyrl-CS"/>
        </w:rPr>
        <w:t xml:space="preserve">Министарство просвјете и културе РС </w:t>
      </w:r>
      <w:r w:rsidR="00B711CA" w:rsidRPr="009345B4">
        <w:rPr>
          <w:rFonts w:ascii="Arial" w:hAnsi="Arial" w:cs="Arial"/>
          <w:lang w:val="sr-Cyrl-CS"/>
        </w:rPr>
        <w:t>за археолошка испитивања 2.700</w:t>
      </w:r>
      <w:r w:rsidRPr="009345B4">
        <w:rPr>
          <w:rFonts w:ascii="Arial" w:hAnsi="Arial" w:cs="Arial"/>
          <w:lang w:val="sr-Cyrl-CS"/>
        </w:rPr>
        <w:t>,00</w:t>
      </w:r>
      <w:r w:rsidR="00B711CA" w:rsidRPr="009345B4">
        <w:rPr>
          <w:rFonts w:ascii="Arial" w:hAnsi="Arial" w:cs="Arial"/>
          <w:lang w:val="sr-Cyrl-CS"/>
        </w:rPr>
        <w:t xml:space="preserve"> КМ и за суфинансирање филма На правди бога</w:t>
      </w:r>
      <w:r w:rsidRPr="009345B4">
        <w:rPr>
          <w:rFonts w:ascii="Arial" w:hAnsi="Arial" w:cs="Arial"/>
          <w:lang w:val="sr-Cyrl-CS"/>
        </w:rPr>
        <w:t xml:space="preserve">  </w:t>
      </w:r>
      <w:r w:rsidR="00B711CA" w:rsidRPr="009345B4">
        <w:rPr>
          <w:rFonts w:ascii="Arial" w:hAnsi="Arial" w:cs="Arial"/>
          <w:lang w:val="sr-Cyrl-CS"/>
        </w:rPr>
        <w:t xml:space="preserve"> 3.300</w:t>
      </w:r>
      <w:r w:rsidRPr="009345B4">
        <w:rPr>
          <w:rFonts w:ascii="Arial" w:hAnsi="Arial" w:cs="Arial"/>
          <w:lang w:val="sr-Cyrl-CS"/>
        </w:rPr>
        <w:t>,00</w:t>
      </w:r>
      <w:r w:rsidR="00B711CA" w:rsidRPr="009345B4">
        <w:rPr>
          <w:rFonts w:ascii="Arial" w:hAnsi="Arial" w:cs="Arial"/>
          <w:lang w:val="sr-Cyrl-CS"/>
        </w:rPr>
        <w:t xml:space="preserve"> КМ.</w:t>
      </w:r>
    </w:p>
    <w:p w:rsidR="000B038D" w:rsidRPr="000B038D" w:rsidRDefault="000B038D" w:rsidP="000B038D">
      <w:pPr>
        <w:jc w:val="both"/>
        <w:rPr>
          <w:rFonts w:ascii="Arial" w:hAnsi="Arial" w:cs="Arial"/>
          <w:lang w:val="sr-Cyrl-CS"/>
        </w:rPr>
      </w:pPr>
    </w:p>
    <w:p w:rsidR="00AB0AF8" w:rsidRDefault="00AB0AF8" w:rsidP="00AB0AF8">
      <w:pPr>
        <w:pStyle w:val="ListParagraph"/>
        <w:rPr>
          <w:rFonts w:ascii="Arial" w:hAnsi="Arial" w:cs="Arial"/>
          <w:lang w:val="sr-Cyrl-CS"/>
        </w:rPr>
      </w:pPr>
    </w:p>
    <w:p w:rsidR="00A638BB" w:rsidRPr="001A60BD" w:rsidRDefault="005668FA" w:rsidP="00A638BB">
      <w:pPr>
        <w:numPr>
          <w:ilvl w:val="0"/>
          <w:numId w:val="17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Фонд 05 (фонд по посебним пројектима) </w:t>
      </w:r>
      <w:r w:rsidR="000008F5">
        <w:rPr>
          <w:rFonts w:ascii="Arial" w:hAnsi="Arial" w:cs="Arial"/>
          <w:lang w:val="sr-Cyrl-BA"/>
        </w:rPr>
        <w:t>427.600,18</w:t>
      </w:r>
      <w:r>
        <w:rPr>
          <w:rFonts w:ascii="Arial" w:hAnsi="Arial" w:cs="Arial"/>
          <w:lang w:val="sr-Cyrl-CS"/>
        </w:rPr>
        <w:t xml:space="preserve"> КМ</w:t>
      </w:r>
    </w:p>
    <w:p w:rsidR="00DC4F0E" w:rsidRPr="000008F5" w:rsidRDefault="00A638BB" w:rsidP="004F72E2">
      <w:pPr>
        <w:numPr>
          <w:ilvl w:val="0"/>
          <w:numId w:val="18"/>
        </w:numPr>
        <w:jc w:val="both"/>
        <w:rPr>
          <w:rFonts w:ascii="Arial" w:hAnsi="Arial" w:cs="Arial"/>
          <w:b/>
          <w:lang w:val="sr-Cyrl-BA"/>
        </w:rPr>
      </w:pPr>
      <w:r w:rsidRPr="000008F5">
        <w:rPr>
          <w:rFonts w:ascii="Arial" w:hAnsi="Arial" w:cs="Arial"/>
          <w:lang w:val="sr-Cyrl-BA"/>
        </w:rPr>
        <w:t xml:space="preserve">на фонду 05 врши се књижење средстава гранта намјењеног за пројект Сакупљање и пречишћавање отпадних вода Градишка у износу од </w:t>
      </w:r>
      <w:r w:rsidR="000008F5" w:rsidRPr="000008F5">
        <w:rPr>
          <w:rFonts w:ascii="Arial" w:hAnsi="Arial" w:cs="Arial"/>
          <w:lang w:val="sr-Cyrl-BA"/>
        </w:rPr>
        <w:t>427.600,18</w:t>
      </w:r>
      <w:r w:rsidRPr="000008F5">
        <w:rPr>
          <w:rFonts w:ascii="Arial" w:hAnsi="Arial" w:cs="Arial"/>
          <w:lang w:val="sr-Cyrl-BA"/>
        </w:rPr>
        <w:t xml:space="preserve"> КМ. Пројект финансира KFW банка, Франкфурт на Мајни и SECO Државни секретеријат Швајцарске Конфедерације.</w:t>
      </w:r>
      <w:r w:rsidR="007E2E00" w:rsidRPr="000008F5">
        <w:rPr>
          <w:rFonts w:ascii="Arial" w:hAnsi="Arial" w:cs="Arial"/>
          <w:lang w:val="en-US"/>
        </w:rPr>
        <w:t xml:space="preserve"> Овај износ средстава је уплаћен у п</w:t>
      </w:r>
      <w:r w:rsidR="007E2E00" w:rsidRPr="000008F5">
        <w:rPr>
          <w:rFonts w:ascii="Arial" w:hAnsi="Arial" w:cs="Arial"/>
          <w:lang w:val="sr-Cyrl-BA"/>
        </w:rPr>
        <w:t xml:space="preserve">рвој половини </w:t>
      </w:r>
      <w:r w:rsidR="00C84C30">
        <w:rPr>
          <w:rFonts w:ascii="Arial" w:hAnsi="Arial" w:cs="Arial"/>
          <w:lang w:val="sr-Cyrl-BA"/>
        </w:rPr>
        <w:t>2024.</w:t>
      </w:r>
      <w:r w:rsidR="007E2E00" w:rsidRPr="000008F5">
        <w:rPr>
          <w:rFonts w:ascii="Arial" w:hAnsi="Arial" w:cs="Arial"/>
          <w:lang w:val="sr-Cyrl-BA"/>
        </w:rPr>
        <w:t>године од стране KFW банке</w:t>
      </w:r>
      <w:r w:rsidR="00306035">
        <w:rPr>
          <w:rFonts w:ascii="Arial" w:hAnsi="Arial" w:cs="Arial"/>
          <w:lang w:val="sr-Latn-BA"/>
        </w:rPr>
        <w:t>. Ситуација по овом основу је укњижена у 2023.години, кад</w:t>
      </w:r>
      <w:r w:rsidR="00C84C30">
        <w:rPr>
          <w:rFonts w:ascii="Arial" w:hAnsi="Arial" w:cs="Arial"/>
          <w:lang w:val="sr-Cyrl-BA"/>
        </w:rPr>
        <w:t>а</w:t>
      </w:r>
      <w:r w:rsidR="00306035">
        <w:rPr>
          <w:rFonts w:ascii="Arial" w:hAnsi="Arial" w:cs="Arial"/>
          <w:lang w:val="sr-Latn-BA"/>
        </w:rPr>
        <w:t xml:space="preserve"> је и теретила трошак.</w:t>
      </w:r>
      <w:r w:rsidR="007E2E00" w:rsidRPr="000008F5">
        <w:rPr>
          <w:rFonts w:ascii="Arial" w:hAnsi="Arial" w:cs="Arial"/>
          <w:lang w:val="sr-Cyrl-BA"/>
        </w:rPr>
        <w:t xml:space="preserve"> </w:t>
      </w:r>
    </w:p>
    <w:p w:rsidR="000B038D" w:rsidRPr="007E2E00" w:rsidRDefault="000B038D" w:rsidP="004F72E2">
      <w:pPr>
        <w:ind w:left="1080"/>
        <w:jc w:val="both"/>
        <w:rPr>
          <w:rFonts w:ascii="Arial" w:hAnsi="Arial" w:cs="Arial"/>
          <w:b/>
          <w:lang w:val="sr-Cyrl-BA"/>
        </w:rPr>
      </w:pPr>
    </w:p>
    <w:p w:rsidR="001A60BD" w:rsidRPr="00DC098C" w:rsidRDefault="001A60BD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b/>
        </w:rPr>
      </w:pPr>
    </w:p>
    <w:p w:rsidR="001A60BD" w:rsidRDefault="001A60BD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BA"/>
        </w:rPr>
      </w:pPr>
    </w:p>
    <w:p w:rsidR="00094DCB" w:rsidRDefault="00094DCB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BA"/>
        </w:rPr>
      </w:pPr>
    </w:p>
    <w:p w:rsidR="00094DCB" w:rsidRDefault="00094DCB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en-US"/>
        </w:rPr>
      </w:pPr>
    </w:p>
    <w:p w:rsidR="009A6C23" w:rsidRDefault="009A6C23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BA"/>
        </w:rPr>
      </w:pPr>
    </w:p>
    <w:p w:rsidR="00C84C30" w:rsidRPr="00C84C30" w:rsidRDefault="00C84C30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BA"/>
        </w:rPr>
      </w:pPr>
    </w:p>
    <w:p w:rsidR="00094DCB" w:rsidRPr="001A60BD" w:rsidRDefault="00094DCB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BA"/>
        </w:rPr>
      </w:pPr>
    </w:p>
    <w:p w:rsidR="00747DE2" w:rsidRPr="00AD75B3" w:rsidRDefault="00AC01B2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lastRenderedPageBreak/>
        <w:t xml:space="preserve">Б У Џ Е Т С К А    П О Т Р О Ш Њ А </w:t>
      </w:r>
    </w:p>
    <w:p w:rsidR="001B35C0" w:rsidRDefault="001B35C0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lang w:val="en-US"/>
        </w:rPr>
      </w:pPr>
    </w:p>
    <w:p w:rsidR="009A6C23" w:rsidRPr="009A6C23" w:rsidRDefault="009A6C23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lang w:val="en-US"/>
        </w:rPr>
      </w:pPr>
    </w:p>
    <w:p w:rsidR="001B35C0" w:rsidRDefault="001B35C0" w:rsidP="001B35C0">
      <w:pPr>
        <w:jc w:val="both"/>
        <w:rPr>
          <w:rFonts w:ascii="Arial" w:hAnsi="Arial" w:cs="Arial"/>
          <w:lang w:val="sr-Cyrl-BA"/>
        </w:rPr>
      </w:pPr>
      <w:r w:rsidRPr="000D6E54">
        <w:rPr>
          <w:rFonts w:ascii="Arial" w:hAnsi="Arial" w:cs="Arial"/>
          <w:lang w:val="sr-Cyrl-CS"/>
        </w:rPr>
        <w:t>Према одредбама Правилника о рачуноводству, рачуноводственим</w:t>
      </w:r>
      <w:r>
        <w:rPr>
          <w:rFonts w:ascii="Arial" w:hAnsi="Arial" w:cs="Arial"/>
          <w:lang w:val="sr-Cyrl-CS"/>
        </w:rPr>
        <w:t>.</w:t>
      </w:r>
      <w:r w:rsidRPr="000D6E54">
        <w:rPr>
          <w:rFonts w:ascii="Arial" w:hAnsi="Arial" w:cs="Arial"/>
          <w:lang w:val="sr-Cyrl-CS"/>
        </w:rPr>
        <w:t>политикама</w:t>
      </w:r>
      <w:r>
        <w:rPr>
          <w:rFonts w:ascii="Arial" w:hAnsi="Arial" w:cs="Arial"/>
          <w:lang w:val="sr-Cyrl-CS"/>
        </w:rPr>
        <w:t xml:space="preserve"> и </w:t>
      </w:r>
      <w:r w:rsidRPr="000D6E54">
        <w:rPr>
          <w:rFonts w:ascii="Arial" w:hAnsi="Arial" w:cs="Arial"/>
          <w:lang w:val="sr-Cyrl-CS"/>
        </w:rPr>
        <w:t xml:space="preserve"> рачуноводственим</w:t>
      </w:r>
      <w:r>
        <w:rPr>
          <w:rFonts w:ascii="Arial" w:hAnsi="Arial" w:cs="Arial"/>
          <w:lang w:val="sr-Cyrl-CS"/>
        </w:rPr>
        <w:t xml:space="preserve"> процјенама за буџетске кориснике у РС: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sr-Cyrl-CS"/>
        </w:rPr>
        <w:t xml:space="preserve">“Расходи </w:t>
      </w:r>
      <w:r>
        <w:rPr>
          <w:rFonts w:ascii="Arial" w:hAnsi="Arial" w:cs="Arial"/>
          <w:lang w:val="en-US"/>
        </w:rPr>
        <w:t xml:space="preserve">се </w:t>
      </w:r>
      <w:r>
        <w:rPr>
          <w:rFonts w:ascii="Arial" w:hAnsi="Arial" w:cs="Arial"/>
          <w:lang w:val="sr-Cyrl-BA"/>
        </w:rPr>
        <w:t xml:space="preserve">књиже по </w:t>
      </w:r>
      <w:r>
        <w:rPr>
          <w:rFonts w:ascii="Arial" w:hAnsi="Arial" w:cs="Arial"/>
          <w:lang w:val="sr-Cyrl-CS"/>
        </w:rPr>
        <w:t>обрачунској (акруалној) основи, односно у периоду када је обавеза за плаћање и настала, без обзира да ли је извршено и само плаћање</w:t>
      </w:r>
      <w:r>
        <w:rPr>
          <w:rFonts w:ascii="Arial" w:hAnsi="Arial" w:cs="Arial"/>
          <w:lang w:val="en-US"/>
        </w:rPr>
        <w:t>“</w:t>
      </w:r>
      <w:r>
        <w:rPr>
          <w:rFonts w:ascii="Arial" w:hAnsi="Arial" w:cs="Arial"/>
          <w:lang w:val="sr-Cyrl-BA"/>
        </w:rPr>
        <w:t>.</w:t>
      </w:r>
    </w:p>
    <w:p w:rsidR="001B35C0" w:rsidRDefault="001B35C0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Cyrl-CS"/>
        </w:rPr>
      </w:pPr>
    </w:p>
    <w:p w:rsidR="00375CF4" w:rsidRDefault="00375CF4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Укупни расходи и издаци са </w:t>
      </w:r>
      <w:r w:rsidR="0003717E">
        <w:rPr>
          <w:rFonts w:ascii="Arial" w:hAnsi="Arial" w:cs="Arial"/>
          <w:lang w:val="sr-Latn-BA"/>
        </w:rPr>
        <w:t>30.06</w:t>
      </w:r>
      <w:r w:rsidR="005C63B0">
        <w:rPr>
          <w:rFonts w:ascii="Arial" w:hAnsi="Arial" w:cs="Arial"/>
          <w:lang w:val="sr-Cyrl-CS"/>
        </w:rPr>
        <w:t>.20</w:t>
      </w:r>
      <w:r w:rsidR="006C5D61">
        <w:rPr>
          <w:rFonts w:ascii="Arial" w:hAnsi="Arial" w:cs="Arial"/>
          <w:lang w:val="en-US"/>
        </w:rPr>
        <w:t>2</w:t>
      </w:r>
      <w:r w:rsidR="00731941">
        <w:rPr>
          <w:rFonts w:ascii="Arial" w:hAnsi="Arial" w:cs="Arial"/>
          <w:lang w:val="sr-Latn-BA"/>
        </w:rPr>
        <w:t>4</w:t>
      </w:r>
      <w:r>
        <w:rPr>
          <w:rFonts w:ascii="Arial" w:hAnsi="Arial" w:cs="Arial"/>
          <w:lang w:val="sr-Cyrl-CS"/>
        </w:rPr>
        <w:t>.</w:t>
      </w:r>
      <w:r w:rsidR="003A3D7C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Cyrl-CS"/>
        </w:rPr>
        <w:t xml:space="preserve">године износе </w:t>
      </w:r>
      <w:r w:rsidR="00BF6599">
        <w:rPr>
          <w:rFonts w:ascii="Arial" w:hAnsi="Arial" w:cs="Arial"/>
          <w:lang w:val="sr-Cyrl-BA"/>
        </w:rPr>
        <w:t>20.</w:t>
      </w:r>
      <w:r w:rsidR="00731941">
        <w:rPr>
          <w:rFonts w:ascii="Arial" w:hAnsi="Arial" w:cs="Arial"/>
          <w:lang w:val="sr-Latn-BA"/>
        </w:rPr>
        <w:t>774.957,90</w:t>
      </w:r>
      <w:r>
        <w:rPr>
          <w:rFonts w:ascii="Arial" w:hAnsi="Arial" w:cs="Arial"/>
          <w:lang w:val="sr-Cyrl-CS"/>
        </w:rPr>
        <w:t xml:space="preserve"> КМ. </w:t>
      </w:r>
    </w:p>
    <w:p w:rsidR="00F440E9" w:rsidRDefault="00F440E9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Cyrl-CS"/>
        </w:rPr>
      </w:pPr>
    </w:p>
    <w:p w:rsidR="008D083E" w:rsidRDefault="008D083E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Latn-BA"/>
        </w:rPr>
      </w:pPr>
    </w:p>
    <w:p w:rsidR="008D083E" w:rsidRDefault="008D083E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Latn-BA"/>
        </w:rPr>
      </w:pPr>
    </w:p>
    <w:p w:rsidR="008C2E67" w:rsidRDefault="008D0DFA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Структуру</w:t>
      </w:r>
      <w:r w:rsidR="0054238D">
        <w:rPr>
          <w:rFonts w:ascii="Arial" w:hAnsi="Arial" w:cs="Arial"/>
          <w:lang w:val="sr-Cyrl-BA"/>
        </w:rPr>
        <w:t xml:space="preserve"> расхода</w:t>
      </w:r>
      <w:r>
        <w:rPr>
          <w:rFonts w:ascii="Arial" w:hAnsi="Arial" w:cs="Arial"/>
          <w:lang w:val="sr-Cyrl-BA"/>
        </w:rPr>
        <w:t xml:space="preserve"> и издатака чине:</w:t>
      </w:r>
    </w:p>
    <w:p w:rsidR="00D23ECD" w:rsidRPr="00D21176" w:rsidRDefault="000855E8" w:rsidP="008C2E67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</w:p>
    <w:p w:rsidR="008C2E67" w:rsidRPr="00543F3A" w:rsidRDefault="008C2E67" w:rsidP="000855E8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 w:rsidRPr="008D0DFA">
        <w:rPr>
          <w:rFonts w:ascii="Arial" w:hAnsi="Arial" w:cs="Arial"/>
          <w:b/>
          <w:lang w:val="sr-Cyrl-BA"/>
        </w:rPr>
        <w:t>Текући расходи</w:t>
      </w:r>
      <w:r w:rsidR="00D23ECD" w:rsidRPr="008D0DFA">
        <w:rPr>
          <w:rFonts w:ascii="Arial" w:hAnsi="Arial" w:cs="Arial"/>
          <w:b/>
          <w:lang w:val="sr-Cyrl-BA"/>
        </w:rPr>
        <w:t xml:space="preserve">                            </w:t>
      </w:r>
      <w:r w:rsidR="008D0DFA">
        <w:rPr>
          <w:rFonts w:ascii="Arial" w:hAnsi="Arial" w:cs="Arial"/>
          <w:b/>
          <w:lang w:val="sr-Cyrl-BA"/>
        </w:rPr>
        <w:t xml:space="preserve">       </w:t>
      </w:r>
      <w:r w:rsidR="000855E8">
        <w:rPr>
          <w:rFonts w:ascii="Arial" w:hAnsi="Arial" w:cs="Arial"/>
          <w:b/>
          <w:lang w:val="sr-Cyrl-BA"/>
        </w:rPr>
        <w:t xml:space="preserve">                     </w:t>
      </w:r>
      <w:r w:rsidR="008D0DFA">
        <w:rPr>
          <w:rFonts w:ascii="Arial" w:hAnsi="Arial" w:cs="Arial"/>
          <w:b/>
          <w:lang w:val="sr-Cyrl-BA"/>
        </w:rPr>
        <w:t xml:space="preserve">                </w:t>
      </w:r>
      <w:r w:rsidR="005C63B0">
        <w:rPr>
          <w:rFonts w:ascii="Arial" w:hAnsi="Arial" w:cs="Arial"/>
          <w:b/>
          <w:lang w:val="sr-Cyrl-BA"/>
        </w:rPr>
        <w:t xml:space="preserve">     </w:t>
      </w:r>
      <w:r w:rsidR="00E9646B">
        <w:rPr>
          <w:rFonts w:ascii="Arial" w:hAnsi="Arial" w:cs="Arial"/>
          <w:b/>
          <w:lang w:val="en-US"/>
        </w:rPr>
        <w:t xml:space="preserve"> </w:t>
      </w:r>
      <w:r w:rsidR="00731941">
        <w:rPr>
          <w:rFonts w:ascii="Arial" w:hAnsi="Arial" w:cs="Arial"/>
          <w:b/>
          <w:lang w:val="sr-Latn-BA"/>
        </w:rPr>
        <w:t>16.572.819,05</w:t>
      </w:r>
      <w:r w:rsidR="00D23ECD" w:rsidRPr="00D23ECD">
        <w:rPr>
          <w:rFonts w:ascii="Arial" w:hAnsi="Arial" w:cs="Arial"/>
          <w:b/>
          <w:lang w:val="sr-Cyrl-BA"/>
        </w:rPr>
        <w:t xml:space="preserve"> КМ</w:t>
      </w:r>
    </w:p>
    <w:p w:rsidR="008C2E67" w:rsidRPr="00543F3A" w:rsidRDefault="008C2E67" w:rsidP="008C2E67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 w:rsidRPr="00543F3A">
        <w:rPr>
          <w:rFonts w:ascii="Arial" w:hAnsi="Arial" w:cs="Arial"/>
          <w:lang w:val="sr-Cyrl-BA"/>
        </w:rPr>
        <w:t>лична примања</w:t>
      </w:r>
      <w:r w:rsidRPr="00543F3A">
        <w:rPr>
          <w:rFonts w:ascii="Arial" w:hAnsi="Arial" w:cs="Arial"/>
          <w:lang w:val="sr-Cyrl-BA"/>
        </w:rPr>
        <w:tab/>
      </w:r>
      <w:r w:rsidR="00731941">
        <w:rPr>
          <w:rFonts w:ascii="Arial" w:hAnsi="Arial" w:cs="Arial"/>
          <w:lang w:val="sr-Latn-BA"/>
        </w:rPr>
        <w:t>7.026.281,86</w:t>
      </w:r>
      <w:r w:rsidRPr="00543F3A">
        <w:rPr>
          <w:rFonts w:ascii="Arial" w:hAnsi="Arial" w:cs="Arial"/>
          <w:lang w:val="sr-Cyrl-BA"/>
        </w:rPr>
        <w:t xml:space="preserve"> КМ</w:t>
      </w:r>
    </w:p>
    <w:p w:rsidR="008C2E67" w:rsidRPr="00543F3A" w:rsidRDefault="008C2E67" w:rsidP="008C2E67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 w:rsidRPr="00543F3A">
        <w:rPr>
          <w:rFonts w:ascii="Arial" w:hAnsi="Arial" w:cs="Arial"/>
          <w:lang w:val="sr-Cyrl-BA"/>
        </w:rPr>
        <w:t>расходи</w:t>
      </w:r>
      <w:r w:rsidR="00097F1A" w:rsidRPr="00543F3A">
        <w:rPr>
          <w:rFonts w:ascii="Arial" w:hAnsi="Arial" w:cs="Arial"/>
          <w:lang w:val="sr-Cyrl-BA"/>
        </w:rPr>
        <w:t xml:space="preserve"> по основу кориштења</w:t>
      </w:r>
      <w:r w:rsidR="005842D4" w:rsidRPr="00543F3A">
        <w:rPr>
          <w:rFonts w:ascii="Arial" w:hAnsi="Arial" w:cs="Arial"/>
          <w:lang w:val="sr-Cyrl-BA"/>
        </w:rPr>
        <w:t xml:space="preserve"> роба и услуга</w:t>
      </w:r>
      <w:r w:rsidR="00994BC5">
        <w:rPr>
          <w:rFonts w:ascii="Arial" w:hAnsi="Arial" w:cs="Arial"/>
          <w:lang w:val="sr-Latn-BA"/>
        </w:rPr>
        <w:t>3.</w:t>
      </w:r>
      <w:r w:rsidR="00731941">
        <w:rPr>
          <w:rFonts w:ascii="Arial" w:hAnsi="Arial" w:cs="Arial"/>
          <w:lang w:val="sr-Latn-BA"/>
        </w:rPr>
        <w:t>690.750,20</w:t>
      </w:r>
      <w:r w:rsidRPr="00543F3A">
        <w:rPr>
          <w:rFonts w:ascii="Arial" w:hAnsi="Arial" w:cs="Arial"/>
          <w:lang w:val="sr-Cyrl-BA"/>
        </w:rPr>
        <w:t xml:space="preserve"> КМ</w:t>
      </w:r>
    </w:p>
    <w:p w:rsidR="00097F1A" w:rsidRPr="00543F3A" w:rsidRDefault="005C63B0" w:rsidP="00097F1A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расходи финансирања                                     </w:t>
      </w:r>
      <w:r w:rsidR="00D03156">
        <w:rPr>
          <w:rFonts w:ascii="Arial" w:hAnsi="Arial" w:cs="Arial"/>
          <w:lang w:val="en-US"/>
        </w:rPr>
        <w:t xml:space="preserve">   </w:t>
      </w:r>
      <w:r w:rsidR="009E2510">
        <w:rPr>
          <w:rFonts w:ascii="Arial" w:hAnsi="Arial" w:cs="Arial"/>
          <w:lang w:val="sr-Latn-BA"/>
        </w:rPr>
        <w:t>518.336,50</w:t>
      </w:r>
      <w:r w:rsidR="00097F1A" w:rsidRPr="00543F3A">
        <w:rPr>
          <w:rFonts w:ascii="Arial" w:hAnsi="Arial" w:cs="Arial"/>
          <w:lang w:val="sr-Cyrl-BA"/>
        </w:rPr>
        <w:t xml:space="preserve"> КМ</w:t>
      </w:r>
    </w:p>
    <w:p w:rsidR="00097F1A" w:rsidRPr="00543F3A" w:rsidRDefault="005C63B0" w:rsidP="00097F1A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субвенције                                                        </w:t>
      </w:r>
      <w:r w:rsidR="006A25CB">
        <w:rPr>
          <w:rFonts w:ascii="Arial" w:hAnsi="Arial" w:cs="Arial"/>
          <w:lang w:val="sr-Cyrl-BA"/>
        </w:rPr>
        <w:t xml:space="preserve">   </w:t>
      </w:r>
      <w:r>
        <w:rPr>
          <w:rFonts w:ascii="Arial" w:hAnsi="Arial" w:cs="Arial"/>
          <w:lang w:val="sr-Cyrl-CS"/>
        </w:rPr>
        <w:t xml:space="preserve"> </w:t>
      </w:r>
      <w:r w:rsidR="009E2510">
        <w:rPr>
          <w:rFonts w:ascii="Arial" w:hAnsi="Arial" w:cs="Arial"/>
          <w:lang w:val="sr-Latn-BA"/>
        </w:rPr>
        <w:t>524.179,52</w:t>
      </w:r>
      <w:r w:rsidR="006A25CB">
        <w:rPr>
          <w:rFonts w:ascii="Arial" w:hAnsi="Arial" w:cs="Arial"/>
          <w:lang w:val="sr-Cyrl-CS"/>
        </w:rPr>
        <w:t xml:space="preserve"> </w:t>
      </w:r>
      <w:r w:rsidR="00097F1A" w:rsidRPr="00543F3A">
        <w:rPr>
          <w:rFonts w:ascii="Arial" w:hAnsi="Arial" w:cs="Arial"/>
          <w:lang w:val="sr-Cyrl-BA"/>
        </w:rPr>
        <w:t>КМ</w:t>
      </w:r>
    </w:p>
    <w:p w:rsidR="00097F1A" w:rsidRPr="00543F3A" w:rsidRDefault="005C63B0" w:rsidP="00097F1A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грантови  </w:t>
      </w:r>
      <w:r>
        <w:rPr>
          <w:rFonts w:ascii="Arial" w:hAnsi="Arial" w:cs="Arial"/>
          <w:lang w:val="sr-Cyrl-BA"/>
        </w:rPr>
        <w:tab/>
      </w:r>
      <w:r w:rsidR="008A7BFB">
        <w:rPr>
          <w:rFonts w:ascii="Arial" w:hAnsi="Arial" w:cs="Arial"/>
          <w:lang w:val="sr-Latn-BA"/>
        </w:rPr>
        <w:t>1.</w:t>
      </w:r>
      <w:r w:rsidR="009E2510">
        <w:rPr>
          <w:rFonts w:ascii="Arial" w:hAnsi="Arial" w:cs="Arial"/>
          <w:lang w:val="sr-Latn-BA"/>
        </w:rPr>
        <w:t>434.737,84</w:t>
      </w:r>
      <w:r>
        <w:rPr>
          <w:rFonts w:ascii="Arial" w:hAnsi="Arial" w:cs="Arial"/>
          <w:lang w:val="sr-Cyrl-BA"/>
        </w:rPr>
        <w:t xml:space="preserve"> КМ</w:t>
      </w:r>
    </w:p>
    <w:p w:rsidR="00097F1A" w:rsidRDefault="00097F1A" w:rsidP="00097F1A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 w:rsidRPr="00543F3A">
        <w:rPr>
          <w:rFonts w:ascii="Arial" w:hAnsi="Arial" w:cs="Arial"/>
          <w:lang w:val="sr-Cyrl-BA"/>
        </w:rPr>
        <w:t>д</w:t>
      </w:r>
      <w:r w:rsidR="006A25CB">
        <w:rPr>
          <w:rFonts w:ascii="Arial" w:hAnsi="Arial" w:cs="Arial"/>
          <w:lang w:val="sr-Cyrl-BA"/>
        </w:rPr>
        <w:t>ознаке на име социјалне заштите</w:t>
      </w:r>
      <w:r w:rsidR="006A25CB">
        <w:rPr>
          <w:rFonts w:ascii="Arial" w:hAnsi="Arial" w:cs="Arial"/>
          <w:lang w:val="sr-Cyrl-CS"/>
        </w:rPr>
        <w:t xml:space="preserve">          </w:t>
      </w:r>
      <w:r w:rsidR="005C63B0">
        <w:rPr>
          <w:rFonts w:ascii="Arial" w:hAnsi="Arial" w:cs="Arial"/>
          <w:lang w:val="sr-Cyrl-CS"/>
        </w:rPr>
        <w:t xml:space="preserve"> </w:t>
      </w:r>
      <w:r w:rsidR="00BE1682">
        <w:rPr>
          <w:rFonts w:ascii="Arial" w:hAnsi="Arial" w:cs="Arial"/>
          <w:lang w:val="sr-Cyrl-CS"/>
        </w:rPr>
        <w:t xml:space="preserve">      </w:t>
      </w:r>
      <w:r w:rsidR="009E2510">
        <w:rPr>
          <w:rFonts w:ascii="Arial" w:hAnsi="Arial" w:cs="Arial"/>
          <w:lang w:val="en-US"/>
        </w:rPr>
        <w:t>3.260.915,63</w:t>
      </w:r>
      <w:r w:rsidRPr="00543F3A">
        <w:rPr>
          <w:rFonts w:ascii="Arial" w:hAnsi="Arial" w:cs="Arial"/>
          <w:lang w:val="sr-Cyrl-BA"/>
        </w:rPr>
        <w:t xml:space="preserve"> КМ</w:t>
      </w:r>
    </w:p>
    <w:p w:rsidR="005C63B0" w:rsidRDefault="005C63B0" w:rsidP="00097F1A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расходи по основу камата на прим зајмове </w:t>
      </w:r>
      <w:r>
        <w:rPr>
          <w:rFonts w:ascii="Arial" w:hAnsi="Arial" w:cs="Arial"/>
          <w:lang w:val="sr-Cyrl-BA"/>
        </w:rPr>
        <w:tab/>
      </w:r>
      <w:r w:rsidR="00223479">
        <w:rPr>
          <w:rFonts w:ascii="Arial" w:hAnsi="Arial" w:cs="Arial"/>
          <w:lang w:val="sr-Cyrl-BA"/>
        </w:rPr>
        <w:t xml:space="preserve">     </w:t>
      </w:r>
      <w:r w:rsidR="009E2510">
        <w:rPr>
          <w:rFonts w:ascii="Arial" w:hAnsi="Arial" w:cs="Arial"/>
          <w:lang w:val="sr-Latn-BA"/>
        </w:rPr>
        <w:t>37.684,78</w:t>
      </w:r>
      <w:r w:rsidR="008A7BFB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sr-Cyrl-BA"/>
        </w:rPr>
        <w:t>КМ</w:t>
      </w:r>
    </w:p>
    <w:p w:rsidR="00223479" w:rsidRDefault="00223479" w:rsidP="00097F1A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расходи из трансакција</w:t>
      </w:r>
      <w:r w:rsidR="0098367B">
        <w:rPr>
          <w:rFonts w:ascii="Arial" w:hAnsi="Arial" w:cs="Arial"/>
          <w:lang w:val="sr-Cyrl-BA"/>
        </w:rPr>
        <w:t xml:space="preserve"> између јед.вл.              </w:t>
      </w:r>
      <w:r w:rsidR="001D7AEF">
        <w:rPr>
          <w:rFonts w:ascii="Arial" w:hAnsi="Arial" w:cs="Arial"/>
          <w:lang w:val="sr-Latn-BA"/>
        </w:rPr>
        <w:t xml:space="preserve">  </w:t>
      </w:r>
      <w:r w:rsidR="001D7AEF">
        <w:rPr>
          <w:rFonts w:ascii="Arial" w:hAnsi="Arial" w:cs="Arial"/>
          <w:lang w:val="sr-Cyrl-BA"/>
        </w:rPr>
        <w:t xml:space="preserve"> </w:t>
      </w:r>
      <w:r w:rsidR="009E2510">
        <w:rPr>
          <w:rFonts w:ascii="Arial" w:hAnsi="Arial" w:cs="Arial"/>
          <w:lang w:val="sr-Latn-BA"/>
        </w:rPr>
        <w:t>53.344,94</w:t>
      </w:r>
      <w:r w:rsidR="00BE1682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КМ</w:t>
      </w:r>
    </w:p>
    <w:p w:rsidR="000855E8" w:rsidRDefault="000855E8" w:rsidP="000855E8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расходи из трансакција унутар</w:t>
      </w:r>
      <w:r w:rsidR="00F440E9">
        <w:rPr>
          <w:rFonts w:ascii="Arial" w:hAnsi="Arial" w:cs="Arial"/>
          <w:lang w:val="sr-Cyrl-BA"/>
        </w:rPr>
        <w:t xml:space="preserve"> јед.вл.</w:t>
      </w:r>
      <w:r>
        <w:rPr>
          <w:rFonts w:ascii="Arial" w:hAnsi="Arial" w:cs="Arial"/>
          <w:lang w:val="sr-Cyrl-BA"/>
        </w:rPr>
        <w:tab/>
        <w:t xml:space="preserve">    </w:t>
      </w:r>
      <w:r w:rsidR="00F02D84">
        <w:rPr>
          <w:rFonts w:ascii="Arial" w:hAnsi="Arial" w:cs="Arial"/>
          <w:lang w:val="sr-Latn-BA"/>
        </w:rPr>
        <w:t xml:space="preserve"> </w:t>
      </w:r>
      <w:r w:rsidR="009E2510">
        <w:rPr>
          <w:rFonts w:ascii="Arial" w:hAnsi="Arial" w:cs="Arial"/>
          <w:lang w:val="sr-Latn-BA"/>
        </w:rPr>
        <w:t>10.781,59</w:t>
      </w:r>
      <w:r>
        <w:rPr>
          <w:rFonts w:ascii="Arial" w:hAnsi="Arial" w:cs="Arial"/>
          <w:lang w:val="sr-Cyrl-BA"/>
        </w:rPr>
        <w:t xml:space="preserve"> КМ</w:t>
      </w:r>
    </w:p>
    <w:p w:rsidR="000855E8" w:rsidRDefault="000855E8" w:rsidP="000855E8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расходи по судским рјешењима</w:t>
      </w:r>
      <w:r>
        <w:rPr>
          <w:rFonts w:ascii="Arial" w:hAnsi="Arial" w:cs="Arial"/>
          <w:lang w:val="sr-Cyrl-BA"/>
        </w:rPr>
        <w:tab/>
      </w:r>
      <w:r w:rsidR="00223479">
        <w:rPr>
          <w:rFonts w:ascii="Arial" w:hAnsi="Arial" w:cs="Arial"/>
          <w:lang w:val="sr-Cyrl-BA"/>
        </w:rPr>
        <w:t xml:space="preserve">  </w:t>
      </w:r>
      <w:r>
        <w:rPr>
          <w:rFonts w:ascii="Arial" w:hAnsi="Arial" w:cs="Arial"/>
          <w:lang w:val="sr-Cyrl-BA"/>
        </w:rPr>
        <w:t xml:space="preserve">   </w:t>
      </w:r>
      <w:r w:rsidR="009E2510">
        <w:rPr>
          <w:rFonts w:ascii="Arial" w:hAnsi="Arial" w:cs="Arial"/>
          <w:lang w:val="sr-Latn-BA"/>
        </w:rPr>
        <w:t>15.806,19</w:t>
      </w:r>
      <w:r>
        <w:rPr>
          <w:rFonts w:ascii="Arial" w:hAnsi="Arial" w:cs="Arial"/>
          <w:lang w:val="sr-Cyrl-BA"/>
        </w:rPr>
        <w:t xml:space="preserve"> КМ</w:t>
      </w:r>
    </w:p>
    <w:p w:rsidR="00AC01B2" w:rsidRPr="00FE3DFF" w:rsidRDefault="00AC01B2" w:rsidP="00FE3DFF">
      <w:pPr>
        <w:tabs>
          <w:tab w:val="left" w:pos="720"/>
          <w:tab w:val="left" w:pos="7200"/>
        </w:tabs>
        <w:jc w:val="both"/>
        <w:rPr>
          <w:rFonts w:ascii="Arial" w:hAnsi="Arial" w:cs="Arial"/>
          <w:lang w:val="en-US"/>
        </w:rPr>
      </w:pPr>
    </w:p>
    <w:p w:rsidR="00AC01B2" w:rsidRDefault="00AC01B2" w:rsidP="000855E8">
      <w:pPr>
        <w:tabs>
          <w:tab w:val="left" w:pos="720"/>
          <w:tab w:val="left" w:pos="7200"/>
        </w:tabs>
        <w:ind w:left="2160"/>
        <w:jc w:val="both"/>
        <w:rPr>
          <w:rFonts w:ascii="Arial" w:hAnsi="Arial" w:cs="Arial"/>
          <w:lang w:val="sr-Cyrl-BA"/>
        </w:rPr>
      </w:pPr>
    </w:p>
    <w:p w:rsidR="005842D4" w:rsidRDefault="000855E8" w:rsidP="00097F1A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Трансфери између различитих јединица власти</w:t>
      </w:r>
      <w:r>
        <w:rPr>
          <w:rFonts w:ascii="Arial" w:hAnsi="Arial" w:cs="Arial"/>
          <w:b/>
          <w:lang w:val="sr-Cyrl-CS"/>
        </w:rPr>
        <w:tab/>
      </w:r>
      <w:r w:rsidR="009E2510">
        <w:rPr>
          <w:rFonts w:ascii="Arial" w:hAnsi="Arial" w:cs="Arial"/>
          <w:b/>
          <w:lang w:val="sr-Latn-BA"/>
        </w:rPr>
        <w:t xml:space="preserve">  158.705,37</w:t>
      </w:r>
      <w:r w:rsidR="002234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CS"/>
        </w:rPr>
        <w:t>КМ</w:t>
      </w:r>
    </w:p>
    <w:p w:rsidR="00223479" w:rsidRDefault="00223479" w:rsidP="00097F1A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CS"/>
        </w:rPr>
      </w:pPr>
    </w:p>
    <w:p w:rsidR="00223479" w:rsidRPr="000855E8" w:rsidRDefault="00223479" w:rsidP="00223479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трансфери </w:t>
      </w:r>
      <w:r w:rsidR="00C84C30">
        <w:rPr>
          <w:rFonts w:ascii="Arial" w:hAnsi="Arial" w:cs="Arial"/>
          <w:lang w:val="sr-Cyrl-CS"/>
        </w:rPr>
        <w:t>између разл.јед.власти</w:t>
      </w:r>
      <w:r>
        <w:rPr>
          <w:rFonts w:ascii="Arial" w:hAnsi="Arial" w:cs="Arial"/>
          <w:lang w:val="sr-Cyrl-CS"/>
        </w:rPr>
        <w:tab/>
        <w:t xml:space="preserve">   </w:t>
      </w:r>
      <w:r w:rsidR="00F02D84">
        <w:rPr>
          <w:rFonts w:ascii="Arial" w:hAnsi="Arial" w:cs="Arial"/>
          <w:lang w:val="sr-Latn-BA"/>
        </w:rPr>
        <w:t xml:space="preserve">  </w:t>
      </w:r>
      <w:r w:rsidR="009E2510">
        <w:rPr>
          <w:rFonts w:ascii="Arial" w:hAnsi="Arial" w:cs="Arial"/>
          <w:lang w:val="sr-Latn-BA"/>
        </w:rPr>
        <w:t>54.937,67</w:t>
      </w:r>
      <w:r>
        <w:rPr>
          <w:rFonts w:ascii="Arial" w:hAnsi="Arial" w:cs="Arial"/>
          <w:lang w:val="sr-Cyrl-CS"/>
        </w:rPr>
        <w:t xml:space="preserve"> КМ</w:t>
      </w:r>
    </w:p>
    <w:p w:rsidR="00223479" w:rsidRPr="000855E8" w:rsidRDefault="00BE1682" w:rsidP="00223479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>трансфери ентитету</w:t>
      </w:r>
      <w:r>
        <w:rPr>
          <w:rFonts w:ascii="Arial" w:hAnsi="Arial" w:cs="Arial"/>
          <w:lang w:val="sr-Cyrl-CS"/>
        </w:rPr>
        <w:tab/>
      </w:r>
      <w:r w:rsidR="009E2510">
        <w:rPr>
          <w:rFonts w:ascii="Arial" w:hAnsi="Arial" w:cs="Arial"/>
          <w:lang w:val="sr-Latn-BA"/>
        </w:rPr>
        <w:t xml:space="preserve"> </w:t>
      </w:r>
      <w:r>
        <w:rPr>
          <w:rFonts w:ascii="Arial" w:hAnsi="Arial" w:cs="Arial"/>
          <w:lang w:val="sr-Cyrl-CS"/>
        </w:rPr>
        <w:t xml:space="preserve">   </w:t>
      </w:r>
      <w:r>
        <w:rPr>
          <w:rFonts w:ascii="Arial" w:hAnsi="Arial" w:cs="Arial"/>
          <w:lang w:val="sr-Latn-BA"/>
        </w:rPr>
        <w:t xml:space="preserve">  </w:t>
      </w:r>
      <w:r w:rsidR="001D7AEF">
        <w:rPr>
          <w:rFonts w:ascii="Arial" w:hAnsi="Arial" w:cs="Arial"/>
          <w:lang w:val="sr-Cyrl-BA"/>
        </w:rPr>
        <w:t xml:space="preserve"> </w:t>
      </w:r>
      <w:r w:rsidR="009E2510">
        <w:rPr>
          <w:rFonts w:ascii="Arial" w:hAnsi="Arial" w:cs="Arial"/>
          <w:lang w:val="sr-Latn-BA"/>
        </w:rPr>
        <w:t>5.372,89</w:t>
      </w:r>
      <w:r w:rsidR="00223479">
        <w:rPr>
          <w:rFonts w:ascii="Arial" w:hAnsi="Arial" w:cs="Arial"/>
          <w:lang w:val="sr-Cyrl-CS"/>
        </w:rPr>
        <w:t xml:space="preserve"> КМ</w:t>
      </w:r>
    </w:p>
    <w:p w:rsidR="000855E8" w:rsidRPr="000855E8" w:rsidRDefault="000855E8" w:rsidP="000855E8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трансфери јединицама лок.самоуправ.              </w:t>
      </w:r>
      <w:r w:rsidR="00223479">
        <w:rPr>
          <w:rFonts w:ascii="Arial" w:hAnsi="Arial" w:cs="Arial"/>
        </w:rPr>
        <w:t xml:space="preserve"> </w:t>
      </w:r>
      <w:r w:rsidR="009E2510">
        <w:rPr>
          <w:rFonts w:ascii="Arial" w:hAnsi="Arial" w:cs="Arial"/>
        </w:rPr>
        <w:t xml:space="preserve"> </w:t>
      </w:r>
      <w:r w:rsidR="001D7AEF">
        <w:rPr>
          <w:rFonts w:ascii="Arial" w:hAnsi="Arial" w:cs="Arial"/>
          <w:lang w:val="sr-Cyrl-BA"/>
        </w:rPr>
        <w:t xml:space="preserve"> </w:t>
      </w:r>
      <w:r w:rsidR="009E2510">
        <w:rPr>
          <w:rFonts w:ascii="Arial" w:hAnsi="Arial" w:cs="Arial"/>
          <w:lang w:val="sr-Latn-BA"/>
        </w:rPr>
        <w:t xml:space="preserve">1.504,03 </w:t>
      </w:r>
      <w:r>
        <w:rPr>
          <w:rFonts w:ascii="Arial" w:hAnsi="Arial" w:cs="Arial"/>
          <w:lang w:val="sr-Cyrl-CS"/>
        </w:rPr>
        <w:t>КМ</w:t>
      </w:r>
    </w:p>
    <w:p w:rsidR="00C84C30" w:rsidRPr="00C84C30" w:rsidRDefault="000855E8" w:rsidP="000855E8">
      <w:pPr>
        <w:numPr>
          <w:ilvl w:val="1"/>
          <w:numId w:val="7"/>
        </w:num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трансфери између разл.јед.власти </w:t>
      </w:r>
    </w:p>
    <w:p w:rsidR="000855E8" w:rsidRPr="00C84C30" w:rsidRDefault="00C84C30" w:rsidP="00C84C30">
      <w:pPr>
        <w:tabs>
          <w:tab w:val="left" w:pos="720"/>
          <w:tab w:val="left" w:pos="7200"/>
        </w:tabs>
        <w:ind w:left="216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lang w:val="sr-Cyrl-CS"/>
        </w:rPr>
        <w:t>(фонд.обев</w:t>
      </w:r>
      <w:r w:rsidR="00CA749A">
        <w:rPr>
          <w:rFonts w:ascii="Arial" w:hAnsi="Arial" w:cs="Arial"/>
          <w:lang w:val="sr-Cyrl-CS"/>
        </w:rPr>
        <w:t>е</w:t>
      </w:r>
      <w:r>
        <w:rPr>
          <w:rFonts w:ascii="Arial" w:hAnsi="Arial" w:cs="Arial"/>
          <w:lang w:val="sr-Cyrl-CS"/>
        </w:rPr>
        <w:t>зног соц.осигурања)</w:t>
      </w:r>
      <w:r>
        <w:rPr>
          <w:rFonts w:ascii="Arial" w:hAnsi="Arial" w:cs="Arial"/>
          <w:lang w:val="sr-Cyrl-CS"/>
        </w:rPr>
        <w:tab/>
        <w:t xml:space="preserve">     96.890,78 КМ</w:t>
      </w:r>
      <w:r w:rsidR="000855E8">
        <w:rPr>
          <w:rFonts w:ascii="Arial" w:hAnsi="Arial" w:cs="Arial"/>
          <w:lang w:val="sr-Cyrl-CS"/>
        </w:rPr>
        <w:t xml:space="preserve">     </w:t>
      </w:r>
    </w:p>
    <w:p w:rsidR="007E4B13" w:rsidRPr="000855E8" w:rsidRDefault="007E4B13" w:rsidP="007E4B13">
      <w:pPr>
        <w:tabs>
          <w:tab w:val="left" w:pos="720"/>
          <w:tab w:val="left" w:pos="7200"/>
        </w:tabs>
        <w:ind w:left="2160"/>
        <w:jc w:val="both"/>
        <w:rPr>
          <w:rFonts w:ascii="Arial" w:hAnsi="Arial" w:cs="Arial"/>
          <w:b/>
          <w:lang w:val="sr-Cyrl-CS"/>
        </w:rPr>
      </w:pPr>
    </w:p>
    <w:p w:rsidR="005842D4" w:rsidRPr="00F0666E" w:rsidRDefault="005842D4" w:rsidP="00097F1A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Cyrl-CS"/>
        </w:rPr>
      </w:pPr>
    </w:p>
    <w:p w:rsidR="005842D4" w:rsidRPr="00D23ECD" w:rsidRDefault="005842D4" w:rsidP="000855E8">
      <w:pPr>
        <w:tabs>
          <w:tab w:val="left" w:pos="7200"/>
        </w:tabs>
        <w:jc w:val="both"/>
        <w:rPr>
          <w:rFonts w:ascii="Arial" w:hAnsi="Arial" w:cs="Arial"/>
          <w:lang w:val="sr-Cyrl-BA"/>
        </w:rPr>
      </w:pPr>
      <w:r w:rsidRPr="008D0DFA">
        <w:rPr>
          <w:rFonts w:ascii="Arial" w:hAnsi="Arial" w:cs="Arial"/>
          <w:b/>
          <w:lang w:val="sr-Cyrl-BA"/>
        </w:rPr>
        <w:t xml:space="preserve">Издаци за </w:t>
      </w:r>
      <w:r w:rsidR="00CE0E3E" w:rsidRPr="008D0DFA">
        <w:rPr>
          <w:rFonts w:ascii="Arial" w:hAnsi="Arial" w:cs="Arial"/>
          <w:b/>
          <w:lang w:val="sr-Cyrl-BA"/>
        </w:rPr>
        <w:t>не</w:t>
      </w:r>
      <w:r w:rsidRPr="008D0DFA">
        <w:rPr>
          <w:rFonts w:ascii="Arial" w:hAnsi="Arial" w:cs="Arial"/>
          <w:b/>
          <w:lang w:val="sr-Cyrl-BA"/>
        </w:rPr>
        <w:t>финансијску имовину</w:t>
      </w:r>
      <w:r w:rsidR="008D0DFA">
        <w:rPr>
          <w:rFonts w:ascii="Arial" w:hAnsi="Arial" w:cs="Arial"/>
          <w:b/>
          <w:lang w:val="sr-Cyrl-BA"/>
        </w:rPr>
        <w:t xml:space="preserve">             </w:t>
      </w:r>
      <w:r w:rsidRPr="008D0DFA">
        <w:rPr>
          <w:rFonts w:ascii="Arial" w:hAnsi="Arial" w:cs="Arial"/>
          <w:b/>
          <w:lang w:val="sr-Cyrl-BA"/>
        </w:rPr>
        <w:t xml:space="preserve"> </w:t>
      </w:r>
      <w:r w:rsidR="003A3D7C" w:rsidRPr="008D0DFA">
        <w:rPr>
          <w:rFonts w:ascii="Arial" w:hAnsi="Arial" w:cs="Arial"/>
          <w:b/>
          <w:lang w:val="sr-Cyrl-BA"/>
        </w:rPr>
        <w:t xml:space="preserve">  </w:t>
      </w:r>
      <w:r w:rsidR="008D0DFA">
        <w:rPr>
          <w:rFonts w:ascii="Arial" w:hAnsi="Arial" w:cs="Arial"/>
          <w:lang w:val="sr-Cyrl-BA"/>
        </w:rPr>
        <w:t xml:space="preserve">                 </w:t>
      </w:r>
      <w:r w:rsidR="008D1C1E">
        <w:rPr>
          <w:rFonts w:ascii="Arial" w:hAnsi="Arial" w:cs="Arial"/>
          <w:lang w:val="sr-Cyrl-CS"/>
        </w:rPr>
        <w:t xml:space="preserve">    </w:t>
      </w:r>
      <w:r w:rsidR="00223479">
        <w:rPr>
          <w:rFonts w:ascii="Arial" w:hAnsi="Arial" w:cs="Arial"/>
          <w:lang w:val="sr-Cyrl-CS"/>
        </w:rPr>
        <w:t xml:space="preserve">   </w:t>
      </w:r>
      <w:r w:rsidR="00D03156">
        <w:rPr>
          <w:rFonts w:ascii="Arial" w:hAnsi="Arial" w:cs="Arial"/>
          <w:lang w:val="en-US"/>
        </w:rPr>
        <w:t xml:space="preserve">    </w:t>
      </w:r>
      <w:r w:rsidR="0061777C">
        <w:rPr>
          <w:rFonts w:ascii="Arial" w:hAnsi="Arial" w:cs="Arial"/>
          <w:lang w:val="sr-Cyrl-CS"/>
        </w:rPr>
        <w:t xml:space="preserve"> </w:t>
      </w:r>
      <w:r w:rsidR="009E2510">
        <w:rPr>
          <w:rFonts w:ascii="Arial" w:hAnsi="Arial" w:cs="Arial"/>
          <w:b/>
          <w:lang w:val="sr-Latn-BA"/>
        </w:rPr>
        <w:t>2.166.507,01</w:t>
      </w:r>
      <w:r w:rsidR="00D34A6F" w:rsidRPr="00223479">
        <w:rPr>
          <w:rFonts w:ascii="Arial" w:hAnsi="Arial" w:cs="Arial"/>
          <w:b/>
          <w:lang w:val="sr-Cyrl-CS"/>
        </w:rPr>
        <w:t xml:space="preserve"> </w:t>
      </w:r>
      <w:r w:rsidRPr="00223479">
        <w:rPr>
          <w:rFonts w:ascii="Arial" w:hAnsi="Arial" w:cs="Arial"/>
          <w:b/>
          <w:lang w:val="sr-Cyrl-BA"/>
        </w:rPr>
        <w:t>КМ</w:t>
      </w:r>
    </w:p>
    <w:p w:rsidR="005842D4" w:rsidRPr="00543F3A" w:rsidRDefault="005842D4" w:rsidP="00097F1A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 w:rsidRPr="00543F3A">
        <w:rPr>
          <w:rFonts w:ascii="Arial" w:hAnsi="Arial" w:cs="Arial"/>
          <w:lang w:val="sr-Cyrl-BA"/>
        </w:rPr>
        <w:tab/>
      </w:r>
    </w:p>
    <w:p w:rsidR="005842D4" w:rsidRPr="00543F3A" w:rsidRDefault="005842D4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 w:rsidRPr="00543F3A">
        <w:rPr>
          <w:rFonts w:ascii="Arial" w:hAnsi="Arial" w:cs="Arial"/>
          <w:lang w:val="sr-Cyrl-BA"/>
        </w:rPr>
        <w:t>издаци за изградњу и пр</w:t>
      </w:r>
      <w:r w:rsidR="00143DC3">
        <w:rPr>
          <w:rFonts w:ascii="Arial" w:hAnsi="Arial" w:cs="Arial"/>
          <w:lang w:val="sr-Cyrl-BA"/>
        </w:rPr>
        <w:t>ибављање зграда и објек</w:t>
      </w:r>
      <w:r w:rsidR="0061777C">
        <w:rPr>
          <w:rFonts w:ascii="Arial" w:hAnsi="Arial" w:cs="Arial"/>
          <w:lang w:val="sr-Cyrl-CS"/>
        </w:rPr>
        <w:t xml:space="preserve">. </w:t>
      </w:r>
      <w:r w:rsidR="00223479">
        <w:rPr>
          <w:rFonts w:ascii="Arial" w:hAnsi="Arial" w:cs="Arial"/>
          <w:lang w:val="en-US"/>
        </w:rPr>
        <w:t xml:space="preserve"> </w:t>
      </w:r>
      <w:r w:rsidR="009E2510">
        <w:rPr>
          <w:rFonts w:ascii="Arial" w:hAnsi="Arial" w:cs="Arial"/>
          <w:lang w:val="en-US"/>
        </w:rPr>
        <w:t xml:space="preserve">  </w:t>
      </w:r>
      <w:r w:rsidR="009E2510">
        <w:rPr>
          <w:rFonts w:ascii="Arial" w:hAnsi="Arial" w:cs="Arial"/>
          <w:lang w:val="sr-Latn-BA"/>
        </w:rPr>
        <w:t>482.650,99</w:t>
      </w:r>
      <w:r w:rsidR="00D34A6F">
        <w:rPr>
          <w:rFonts w:ascii="Arial" w:hAnsi="Arial" w:cs="Arial"/>
          <w:lang w:val="sr-Cyrl-CS"/>
        </w:rPr>
        <w:t xml:space="preserve"> </w:t>
      </w:r>
      <w:r w:rsidRPr="00543F3A">
        <w:rPr>
          <w:rFonts w:ascii="Arial" w:hAnsi="Arial" w:cs="Arial"/>
          <w:lang w:val="sr-Cyrl-BA"/>
        </w:rPr>
        <w:t>КМ</w:t>
      </w:r>
    </w:p>
    <w:p w:rsidR="005842D4" w:rsidRPr="00543F3A" w:rsidRDefault="005842D4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 w:rsidRPr="00543F3A">
        <w:rPr>
          <w:rFonts w:ascii="Arial" w:hAnsi="Arial" w:cs="Arial"/>
          <w:lang w:val="sr-Cyrl-BA"/>
        </w:rPr>
        <w:t>и</w:t>
      </w:r>
      <w:r w:rsidR="0061777C">
        <w:rPr>
          <w:rFonts w:ascii="Arial" w:hAnsi="Arial" w:cs="Arial"/>
          <w:lang w:val="sr-Cyrl-BA"/>
        </w:rPr>
        <w:t xml:space="preserve">здаци за инвестиционо одржавање                        </w:t>
      </w:r>
      <w:r w:rsidR="00D34A6F">
        <w:rPr>
          <w:rFonts w:ascii="Arial" w:hAnsi="Arial" w:cs="Arial"/>
          <w:lang w:val="sr-Cyrl-CS"/>
        </w:rPr>
        <w:t xml:space="preserve"> </w:t>
      </w:r>
      <w:r w:rsidR="001D7AEF">
        <w:rPr>
          <w:rFonts w:ascii="Arial" w:hAnsi="Arial" w:cs="Arial"/>
          <w:lang w:val="sr-Cyrl-CS"/>
        </w:rPr>
        <w:t>1.</w:t>
      </w:r>
      <w:r w:rsidR="009E2510">
        <w:rPr>
          <w:rFonts w:ascii="Arial" w:hAnsi="Arial" w:cs="Arial"/>
          <w:lang w:val="sr-Latn-BA"/>
        </w:rPr>
        <w:t>156.404,60</w:t>
      </w:r>
      <w:r w:rsidRPr="00543F3A">
        <w:rPr>
          <w:rFonts w:ascii="Arial" w:hAnsi="Arial" w:cs="Arial"/>
          <w:lang w:val="sr-Cyrl-BA"/>
        </w:rPr>
        <w:t xml:space="preserve"> КМ</w:t>
      </w:r>
    </w:p>
    <w:p w:rsidR="005842D4" w:rsidRPr="00543F3A" w:rsidRDefault="005842D4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 w:rsidRPr="00543F3A">
        <w:rPr>
          <w:rFonts w:ascii="Arial" w:hAnsi="Arial" w:cs="Arial"/>
          <w:lang w:val="sr-Cyrl-BA"/>
        </w:rPr>
        <w:t>издаци з</w:t>
      </w:r>
      <w:r w:rsidR="0061777C">
        <w:rPr>
          <w:rFonts w:ascii="Arial" w:hAnsi="Arial" w:cs="Arial"/>
          <w:lang w:val="sr-Cyrl-BA"/>
        </w:rPr>
        <w:t>а набавку построје</w:t>
      </w:r>
      <w:r w:rsidR="00223479">
        <w:rPr>
          <w:rFonts w:ascii="Arial" w:hAnsi="Arial" w:cs="Arial"/>
          <w:lang w:val="sr-Cyrl-BA"/>
        </w:rPr>
        <w:t>ња и опреме</w:t>
      </w:r>
      <w:r w:rsidR="00223479">
        <w:rPr>
          <w:rFonts w:ascii="Arial" w:hAnsi="Arial" w:cs="Arial"/>
          <w:lang w:val="sr-Cyrl-BA"/>
        </w:rPr>
        <w:tab/>
        <w:t xml:space="preserve"> </w:t>
      </w:r>
      <w:r w:rsidR="001D7AEF">
        <w:rPr>
          <w:rFonts w:ascii="Arial" w:hAnsi="Arial" w:cs="Arial"/>
          <w:lang w:val="sr-Cyrl-BA"/>
        </w:rPr>
        <w:t xml:space="preserve">  </w:t>
      </w:r>
      <w:r w:rsidR="009E2510">
        <w:rPr>
          <w:rFonts w:ascii="Arial" w:hAnsi="Arial" w:cs="Arial"/>
          <w:lang w:val="sr-Latn-BA"/>
        </w:rPr>
        <w:t xml:space="preserve">  64.592,65</w:t>
      </w:r>
      <w:r w:rsidRPr="00543F3A">
        <w:rPr>
          <w:rFonts w:ascii="Arial" w:hAnsi="Arial" w:cs="Arial"/>
          <w:lang w:val="sr-Cyrl-BA"/>
        </w:rPr>
        <w:t xml:space="preserve"> КМ</w:t>
      </w:r>
    </w:p>
    <w:p w:rsidR="005842D4" w:rsidRDefault="005842D4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 w:rsidRPr="00543F3A">
        <w:rPr>
          <w:rFonts w:ascii="Arial" w:hAnsi="Arial" w:cs="Arial"/>
          <w:lang w:val="sr-Cyrl-BA"/>
        </w:rPr>
        <w:t>издаци за н</w:t>
      </w:r>
      <w:r w:rsidR="007800A4">
        <w:rPr>
          <w:rFonts w:ascii="Arial" w:hAnsi="Arial" w:cs="Arial"/>
          <w:lang w:val="sr-Cyrl-BA"/>
        </w:rPr>
        <w:t>ематеријалну производну имовину</w:t>
      </w:r>
      <w:r w:rsidR="007800A4">
        <w:rPr>
          <w:rFonts w:ascii="Arial" w:hAnsi="Arial" w:cs="Arial"/>
          <w:lang w:val="sr-Latn-BA"/>
        </w:rPr>
        <w:t xml:space="preserve">       </w:t>
      </w:r>
      <w:r w:rsidR="0061777C">
        <w:rPr>
          <w:rFonts w:ascii="Arial" w:hAnsi="Arial" w:cs="Arial"/>
          <w:lang w:val="sr-Cyrl-CS"/>
        </w:rPr>
        <w:t xml:space="preserve"> </w:t>
      </w:r>
      <w:r w:rsidR="001D7AEF">
        <w:rPr>
          <w:rFonts w:ascii="Arial" w:hAnsi="Arial" w:cs="Arial"/>
          <w:lang w:val="sr-Latn-BA"/>
        </w:rPr>
        <w:t xml:space="preserve"> </w:t>
      </w:r>
      <w:r w:rsidR="001D7AEF">
        <w:rPr>
          <w:rFonts w:ascii="Arial" w:hAnsi="Arial" w:cs="Arial"/>
          <w:lang w:val="sr-Cyrl-BA"/>
        </w:rPr>
        <w:t xml:space="preserve">  </w:t>
      </w:r>
      <w:r w:rsidR="009E2510">
        <w:rPr>
          <w:rFonts w:ascii="Arial" w:hAnsi="Arial" w:cs="Arial"/>
          <w:lang w:val="sr-Latn-BA"/>
        </w:rPr>
        <w:t>306.371,23</w:t>
      </w:r>
      <w:r w:rsidRPr="00543F3A">
        <w:rPr>
          <w:rFonts w:ascii="Arial" w:hAnsi="Arial" w:cs="Arial"/>
          <w:lang w:val="sr-Cyrl-BA"/>
        </w:rPr>
        <w:t xml:space="preserve"> КМ</w:t>
      </w:r>
    </w:p>
    <w:p w:rsidR="001D7AEF" w:rsidRDefault="001D7AEF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издаци за драгоцјености</w:t>
      </w:r>
      <w:r>
        <w:rPr>
          <w:rFonts w:ascii="Arial" w:hAnsi="Arial" w:cs="Arial"/>
          <w:lang w:val="sr-Cyrl-BA"/>
        </w:rPr>
        <w:tab/>
        <w:t xml:space="preserve">       </w:t>
      </w:r>
      <w:r w:rsidR="009E2510">
        <w:rPr>
          <w:rFonts w:ascii="Arial" w:hAnsi="Arial" w:cs="Arial"/>
          <w:lang w:val="sr-Latn-BA"/>
        </w:rPr>
        <w:t>4.000</w:t>
      </w:r>
      <w:r>
        <w:rPr>
          <w:rFonts w:ascii="Arial" w:hAnsi="Arial" w:cs="Arial"/>
          <w:lang w:val="sr-Cyrl-BA"/>
        </w:rPr>
        <w:t>,00 КМ</w:t>
      </w:r>
    </w:p>
    <w:p w:rsidR="00692432" w:rsidRPr="00543F3A" w:rsidRDefault="00692432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 w:rsidRPr="00543F3A">
        <w:rPr>
          <w:rFonts w:ascii="Arial" w:hAnsi="Arial" w:cs="Arial"/>
          <w:lang w:val="sr-Cyrl-BA"/>
        </w:rPr>
        <w:t xml:space="preserve">издаци за нематеријалну </w:t>
      </w:r>
      <w:r>
        <w:rPr>
          <w:rFonts w:ascii="Arial" w:hAnsi="Arial" w:cs="Arial"/>
          <w:lang w:val="sr-Cyrl-CS"/>
        </w:rPr>
        <w:t>не</w:t>
      </w:r>
      <w:r w:rsidRPr="00543F3A">
        <w:rPr>
          <w:rFonts w:ascii="Arial" w:hAnsi="Arial" w:cs="Arial"/>
          <w:lang w:val="sr-Cyrl-BA"/>
        </w:rPr>
        <w:t>производну имовину</w:t>
      </w:r>
      <w:r w:rsidR="007800A4">
        <w:rPr>
          <w:rFonts w:ascii="Arial" w:hAnsi="Arial" w:cs="Arial"/>
          <w:lang w:val="sr-Cyrl-CS"/>
        </w:rPr>
        <w:tab/>
      </w:r>
      <w:r w:rsidR="009E2510">
        <w:rPr>
          <w:rFonts w:ascii="Arial" w:hAnsi="Arial" w:cs="Arial"/>
          <w:lang w:val="sr-Latn-BA"/>
        </w:rPr>
        <w:t xml:space="preserve">  </w:t>
      </w:r>
      <w:r w:rsidR="001D7AEF">
        <w:rPr>
          <w:rFonts w:ascii="Arial" w:hAnsi="Arial" w:cs="Arial"/>
          <w:lang w:val="sr-Cyrl-CS"/>
        </w:rPr>
        <w:t xml:space="preserve">  </w:t>
      </w:r>
      <w:r w:rsidR="007800A4">
        <w:rPr>
          <w:rFonts w:ascii="Arial" w:hAnsi="Arial" w:cs="Arial"/>
          <w:lang w:val="sr-Latn-BA"/>
        </w:rPr>
        <w:t xml:space="preserve"> </w:t>
      </w:r>
      <w:r w:rsidR="009E2510">
        <w:rPr>
          <w:rFonts w:ascii="Arial" w:hAnsi="Arial" w:cs="Arial"/>
          <w:lang w:val="sr-Latn-BA"/>
        </w:rPr>
        <w:t>20.339,99</w:t>
      </w:r>
      <w:r w:rsidR="00D03156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sr-Cyrl-CS"/>
        </w:rPr>
        <w:t>КМ</w:t>
      </w:r>
    </w:p>
    <w:p w:rsidR="005842D4" w:rsidRDefault="00D14A8E" w:rsidP="005842D4">
      <w:pPr>
        <w:numPr>
          <w:ilvl w:val="0"/>
          <w:numId w:val="8"/>
        </w:num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издаци за залихе матер.,робе и ситног инвент.</w:t>
      </w:r>
      <w:r w:rsidR="00692432">
        <w:rPr>
          <w:rFonts w:ascii="Arial" w:hAnsi="Arial" w:cs="Arial"/>
          <w:lang w:val="sr-Cyrl-BA"/>
        </w:rPr>
        <w:tab/>
      </w:r>
      <w:r w:rsidR="001D7AEF">
        <w:rPr>
          <w:rFonts w:ascii="Arial" w:hAnsi="Arial" w:cs="Arial"/>
          <w:lang w:val="sr-Cyrl-BA"/>
        </w:rPr>
        <w:t xml:space="preserve">  </w:t>
      </w:r>
      <w:r w:rsidR="00692432">
        <w:rPr>
          <w:rFonts w:ascii="Arial" w:hAnsi="Arial" w:cs="Arial"/>
          <w:lang w:val="sr-Cyrl-BA"/>
        </w:rPr>
        <w:t xml:space="preserve"> </w:t>
      </w:r>
      <w:r w:rsidR="009E2510">
        <w:rPr>
          <w:rFonts w:ascii="Arial" w:hAnsi="Arial" w:cs="Arial"/>
          <w:lang w:val="sr-Latn-BA"/>
        </w:rPr>
        <w:t>132.147,55</w:t>
      </w:r>
      <w:r w:rsidR="005842D4" w:rsidRPr="00543F3A">
        <w:rPr>
          <w:rFonts w:ascii="Arial" w:hAnsi="Arial" w:cs="Arial"/>
          <w:lang w:val="sr-Cyrl-BA"/>
        </w:rPr>
        <w:t xml:space="preserve"> КМ</w:t>
      </w:r>
    </w:p>
    <w:p w:rsidR="005842D4" w:rsidRDefault="005842D4" w:rsidP="005842D4">
      <w:pPr>
        <w:tabs>
          <w:tab w:val="left" w:pos="720"/>
          <w:tab w:val="left" w:pos="7200"/>
        </w:tabs>
        <w:jc w:val="both"/>
        <w:rPr>
          <w:rFonts w:ascii="Arial" w:hAnsi="Arial" w:cs="Arial"/>
          <w:lang w:val="en-US"/>
        </w:rPr>
      </w:pPr>
      <w:r w:rsidRPr="00543F3A">
        <w:rPr>
          <w:rFonts w:ascii="Arial" w:hAnsi="Arial" w:cs="Arial"/>
          <w:lang w:val="sr-Cyrl-BA"/>
        </w:rPr>
        <w:tab/>
      </w:r>
    </w:p>
    <w:p w:rsidR="00D03156" w:rsidRPr="00D03156" w:rsidRDefault="00D03156" w:rsidP="005842D4">
      <w:pPr>
        <w:tabs>
          <w:tab w:val="left" w:pos="720"/>
          <w:tab w:val="left" w:pos="7200"/>
        </w:tabs>
        <w:jc w:val="both"/>
        <w:rPr>
          <w:rFonts w:ascii="Arial" w:hAnsi="Arial" w:cs="Arial"/>
          <w:lang w:val="en-US"/>
        </w:rPr>
      </w:pPr>
    </w:p>
    <w:p w:rsidR="00CA749A" w:rsidRDefault="00CA749A" w:rsidP="00277BDF">
      <w:pPr>
        <w:tabs>
          <w:tab w:val="left" w:pos="7200"/>
        </w:tabs>
        <w:jc w:val="both"/>
        <w:rPr>
          <w:rFonts w:ascii="Arial" w:hAnsi="Arial" w:cs="Arial"/>
          <w:b/>
          <w:lang w:val="sr-Cyrl-BA"/>
        </w:rPr>
      </w:pPr>
    </w:p>
    <w:p w:rsidR="00CA749A" w:rsidRDefault="00CA749A" w:rsidP="00277BDF">
      <w:pPr>
        <w:tabs>
          <w:tab w:val="left" w:pos="7200"/>
        </w:tabs>
        <w:jc w:val="both"/>
        <w:rPr>
          <w:rFonts w:ascii="Arial" w:hAnsi="Arial" w:cs="Arial"/>
          <w:b/>
          <w:lang w:val="sr-Cyrl-BA"/>
        </w:rPr>
      </w:pPr>
    </w:p>
    <w:p w:rsidR="00CA749A" w:rsidRDefault="00CA749A" w:rsidP="00277BDF">
      <w:pPr>
        <w:tabs>
          <w:tab w:val="left" w:pos="7200"/>
        </w:tabs>
        <w:jc w:val="both"/>
        <w:rPr>
          <w:rFonts w:ascii="Arial" w:hAnsi="Arial" w:cs="Arial"/>
          <w:b/>
          <w:lang w:val="sr-Cyrl-BA"/>
        </w:rPr>
      </w:pPr>
    </w:p>
    <w:p w:rsidR="00216B54" w:rsidRPr="00277BDF" w:rsidRDefault="005842D4" w:rsidP="00277BDF">
      <w:pPr>
        <w:tabs>
          <w:tab w:val="left" w:pos="7200"/>
        </w:tabs>
        <w:jc w:val="both"/>
        <w:rPr>
          <w:rFonts w:ascii="Arial" w:hAnsi="Arial" w:cs="Arial"/>
          <w:b/>
          <w:lang w:val="sr-Cyrl-BA"/>
        </w:rPr>
      </w:pPr>
      <w:r w:rsidRPr="008D0DFA">
        <w:rPr>
          <w:rFonts w:ascii="Arial" w:hAnsi="Arial" w:cs="Arial"/>
          <w:b/>
          <w:lang w:val="sr-Cyrl-BA"/>
        </w:rPr>
        <w:lastRenderedPageBreak/>
        <w:t>Издаци з</w:t>
      </w:r>
      <w:r w:rsidR="00277BDF">
        <w:rPr>
          <w:rFonts w:ascii="Arial" w:hAnsi="Arial" w:cs="Arial"/>
          <w:b/>
          <w:lang w:val="sr-Cyrl-BA"/>
        </w:rPr>
        <w:t xml:space="preserve">а отплату дугова </w:t>
      </w:r>
      <w:r w:rsidR="002C31F7">
        <w:rPr>
          <w:rFonts w:ascii="Arial" w:hAnsi="Arial" w:cs="Arial"/>
          <w:b/>
          <w:lang w:val="sr-Cyrl-CS"/>
        </w:rPr>
        <w:t xml:space="preserve">                                                         </w:t>
      </w:r>
      <w:r w:rsidR="00DF1EA5">
        <w:rPr>
          <w:rFonts w:ascii="Arial" w:hAnsi="Arial" w:cs="Arial"/>
          <w:b/>
          <w:lang w:val="sr-Cyrl-CS"/>
        </w:rPr>
        <w:t xml:space="preserve"> </w:t>
      </w:r>
      <w:r w:rsidR="009E2510">
        <w:rPr>
          <w:rFonts w:ascii="Arial" w:hAnsi="Arial" w:cs="Arial"/>
          <w:b/>
          <w:lang w:val="sr-Latn-BA"/>
        </w:rPr>
        <w:t>1.694.125,36</w:t>
      </w:r>
      <w:r w:rsidR="00B60FCC" w:rsidRPr="008D0DFA">
        <w:rPr>
          <w:rFonts w:ascii="Arial" w:hAnsi="Arial" w:cs="Arial"/>
          <w:b/>
          <w:lang w:val="sr-Cyrl-CS"/>
        </w:rPr>
        <w:t xml:space="preserve"> </w:t>
      </w:r>
      <w:r w:rsidR="007F05EF" w:rsidRPr="008D0DFA">
        <w:rPr>
          <w:rFonts w:ascii="Arial" w:hAnsi="Arial" w:cs="Arial"/>
          <w:b/>
          <w:lang w:val="sr-Cyrl-CS"/>
        </w:rPr>
        <w:t>КМ</w:t>
      </w:r>
    </w:p>
    <w:p w:rsidR="00216B54" w:rsidRDefault="00216B54" w:rsidP="005842D4">
      <w:pPr>
        <w:tabs>
          <w:tab w:val="left" w:pos="720"/>
          <w:tab w:val="left" w:pos="7200"/>
        </w:tabs>
        <w:jc w:val="both"/>
        <w:rPr>
          <w:rFonts w:ascii="Arial" w:hAnsi="Arial" w:cs="Arial"/>
          <w:b/>
          <w:lang w:val="sr-Cyrl-CS"/>
        </w:rPr>
      </w:pPr>
    </w:p>
    <w:p w:rsidR="00216B54" w:rsidRPr="00216B54" w:rsidRDefault="00216B54" w:rsidP="00D03156">
      <w:pPr>
        <w:tabs>
          <w:tab w:val="left" w:pos="7200"/>
        </w:tabs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CS"/>
        </w:rPr>
        <w:t>Остали и</w:t>
      </w:r>
      <w:r w:rsidRPr="008D0DFA">
        <w:rPr>
          <w:rFonts w:ascii="Arial" w:hAnsi="Arial" w:cs="Arial"/>
          <w:b/>
          <w:lang w:val="sr-Cyrl-BA"/>
        </w:rPr>
        <w:t xml:space="preserve">здаци </w:t>
      </w:r>
      <w:r w:rsidRPr="0098367B">
        <w:rPr>
          <w:rFonts w:ascii="Arial" w:hAnsi="Arial" w:cs="Arial"/>
          <w:lang w:val="sr-Cyrl-CS"/>
        </w:rPr>
        <w:t>(</w:t>
      </w:r>
      <w:r>
        <w:rPr>
          <w:rFonts w:ascii="Arial" w:hAnsi="Arial" w:cs="Arial"/>
          <w:lang w:val="sr-Cyrl-BA"/>
        </w:rPr>
        <w:t xml:space="preserve">издаци по основу пореза на </w:t>
      </w:r>
    </w:p>
    <w:p w:rsidR="00216B54" w:rsidRDefault="00216B54" w:rsidP="00216B54">
      <w:pPr>
        <w:tabs>
          <w:tab w:val="left" w:pos="7200"/>
        </w:tabs>
        <w:ind w:left="3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</w:t>
      </w:r>
      <w:r>
        <w:rPr>
          <w:rFonts w:ascii="Arial" w:hAnsi="Arial" w:cs="Arial"/>
          <w:lang w:val="sr-Cyrl-BA"/>
        </w:rPr>
        <w:t>додату вриједност</w:t>
      </w:r>
      <w:r>
        <w:rPr>
          <w:rFonts w:ascii="Arial" w:hAnsi="Arial" w:cs="Arial"/>
          <w:lang w:val="sr-Cyrl-CS"/>
        </w:rPr>
        <w:t>, остали изд</w:t>
      </w:r>
      <w:r w:rsidR="00F66276"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Cyrl-CS"/>
        </w:rPr>
        <w:t xml:space="preserve"> из трансакција</w:t>
      </w:r>
    </w:p>
    <w:p w:rsidR="00B429F5" w:rsidRDefault="00216B54" w:rsidP="00216B54">
      <w:pPr>
        <w:tabs>
          <w:tab w:val="left" w:pos="7200"/>
        </w:tabs>
        <w:ind w:left="3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између или унутар јединица власти</w:t>
      </w:r>
      <w:r w:rsidR="003914A8">
        <w:rPr>
          <w:rFonts w:ascii="Arial" w:hAnsi="Arial" w:cs="Arial"/>
          <w:lang w:val="sr-Cyrl-CS"/>
        </w:rPr>
        <w:t>-</w:t>
      </w:r>
      <w:r w:rsidR="00B429F5">
        <w:rPr>
          <w:rFonts w:ascii="Arial" w:hAnsi="Arial" w:cs="Arial"/>
          <w:lang w:val="sr-Cyrl-CS"/>
        </w:rPr>
        <w:t xml:space="preserve"> нето плате</w:t>
      </w:r>
      <w:r w:rsidR="003914A8">
        <w:rPr>
          <w:rFonts w:ascii="Arial" w:hAnsi="Arial" w:cs="Arial"/>
          <w:lang w:val="sr-Cyrl-CS"/>
        </w:rPr>
        <w:t xml:space="preserve"> </w:t>
      </w:r>
    </w:p>
    <w:p w:rsidR="00216B54" w:rsidRDefault="00B429F5" w:rsidP="00216B54">
      <w:pPr>
        <w:tabs>
          <w:tab w:val="left" w:pos="7200"/>
        </w:tabs>
        <w:ind w:left="360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      које се рефундирају </w:t>
      </w:r>
      <w:r w:rsidR="003914A8">
        <w:rPr>
          <w:rFonts w:ascii="Arial" w:hAnsi="Arial" w:cs="Arial"/>
          <w:lang w:val="sr-Cyrl-CS"/>
        </w:rPr>
        <w:t>од Фонда ЗО</w:t>
      </w:r>
      <w:r w:rsidR="00216B54">
        <w:rPr>
          <w:rFonts w:ascii="Arial" w:hAnsi="Arial" w:cs="Arial"/>
          <w:lang w:val="sr-Cyrl-CS"/>
        </w:rPr>
        <w:t>)</w:t>
      </w:r>
      <w:r w:rsidR="00216B54">
        <w:rPr>
          <w:rFonts w:ascii="Arial" w:hAnsi="Arial" w:cs="Arial"/>
          <w:b/>
          <w:lang w:val="sr-Cyrl-CS"/>
        </w:rPr>
        <w:tab/>
      </w:r>
      <w:r w:rsidR="009E2510">
        <w:rPr>
          <w:rFonts w:ascii="Arial" w:hAnsi="Arial" w:cs="Arial"/>
          <w:b/>
          <w:lang w:val="sr-Latn-BA"/>
        </w:rPr>
        <w:t>182.801,11</w:t>
      </w:r>
      <w:r w:rsidR="00216B54" w:rsidRPr="008D0DFA">
        <w:rPr>
          <w:rFonts w:ascii="Arial" w:hAnsi="Arial" w:cs="Arial"/>
          <w:b/>
          <w:lang w:val="sr-Cyrl-CS"/>
        </w:rPr>
        <w:t xml:space="preserve"> КМ</w:t>
      </w:r>
    </w:p>
    <w:p w:rsidR="002C62B4" w:rsidRDefault="002C62B4" w:rsidP="005842D4">
      <w:pPr>
        <w:tabs>
          <w:tab w:val="left" w:pos="720"/>
          <w:tab w:val="left" w:pos="7200"/>
        </w:tabs>
        <w:jc w:val="both"/>
        <w:rPr>
          <w:rFonts w:ascii="Arial" w:hAnsi="Arial" w:cs="Arial"/>
          <w:lang w:val="sr-Cyrl-BA"/>
        </w:rPr>
      </w:pPr>
    </w:p>
    <w:p w:rsidR="001C3729" w:rsidRDefault="001C3729" w:rsidP="005842D4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lang w:val="sr-Cyrl-CS"/>
        </w:rPr>
      </w:pPr>
    </w:p>
    <w:p w:rsidR="006E4BBD" w:rsidRPr="00FE3DFF" w:rsidRDefault="0002633B" w:rsidP="00267B1F">
      <w:pPr>
        <w:pStyle w:val="BodyText"/>
        <w:jc w:val="both"/>
        <w:rPr>
          <w:rFonts w:ascii="Arial" w:hAnsi="Arial" w:cs="Arial"/>
          <w:lang w:val="en-US"/>
        </w:rPr>
      </w:pPr>
      <w:r w:rsidRPr="00CB49E7">
        <w:rPr>
          <w:rFonts w:ascii="Arial" w:hAnsi="Arial" w:cs="Arial"/>
          <w:lang w:val="sr-Cyrl-CS"/>
        </w:rPr>
        <w:t xml:space="preserve">Када су у питању </w:t>
      </w:r>
      <w:r w:rsidRPr="00FE3DFF">
        <w:rPr>
          <w:rFonts w:ascii="Arial" w:hAnsi="Arial" w:cs="Arial"/>
          <w:lang w:val="sr-Cyrl-CS"/>
        </w:rPr>
        <w:t>текући расходи</w:t>
      </w:r>
      <w:r w:rsidR="00022D4B">
        <w:rPr>
          <w:rFonts w:ascii="Arial" w:hAnsi="Arial" w:cs="Arial"/>
          <w:lang w:val="sr-Cyrl-CS"/>
        </w:rPr>
        <w:t>, анализа истих</w:t>
      </w:r>
      <w:r w:rsidRPr="00CB49E7">
        <w:rPr>
          <w:rFonts w:ascii="Arial" w:hAnsi="Arial" w:cs="Arial"/>
          <w:lang w:val="sr-Cyrl-CS"/>
        </w:rPr>
        <w:t xml:space="preserve"> показује да </w:t>
      </w:r>
      <w:r w:rsidR="00E65B6A">
        <w:rPr>
          <w:rFonts w:ascii="Arial" w:hAnsi="Arial" w:cs="Arial"/>
          <w:lang w:val="sr-Cyrl-CS"/>
        </w:rPr>
        <w:t xml:space="preserve">је текућа потрошња извршена </w:t>
      </w:r>
      <w:r w:rsidR="00CA749A">
        <w:rPr>
          <w:rFonts w:ascii="Arial" w:hAnsi="Arial" w:cs="Arial"/>
          <w:lang w:val="sr-Cyrl-CS"/>
        </w:rPr>
        <w:t>мање</w:t>
      </w:r>
      <w:r w:rsidR="00E65B6A">
        <w:rPr>
          <w:rFonts w:ascii="Arial" w:hAnsi="Arial" w:cs="Arial"/>
          <w:lang w:val="sr-Cyrl-CS"/>
        </w:rPr>
        <w:t xml:space="preserve"> од </w:t>
      </w:r>
      <w:r w:rsidR="005962B5">
        <w:rPr>
          <w:rFonts w:ascii="Arial" w:hAnsi="Arial" w:cs="Arial"/>
          <w:lang w:val="sr-Cyrl-CS"/>
        </w:rPr>
        <w:t xml:space="preserve"> план</w:t>
      </w:r>
      <w:r w:rsidR="00E65B6A">
        <w:rPr>
          <w:rFonts w:ascii="Arial" w:hAnsi="Arial" w:cs="Arial"/>
          <w:lang w:val="sr-Cyrl-CS"/>
        </w:rPr>
        <w:t xml:space="preserve">а за </w:t>
      </w:r>
      <w:r w:rsidR="001D7AEF">
        <w:rPr>
          <w:rFonts w:ascii="Arial" w:hAnsi="Arial" w:cs="Arial"/>
          <w:lang w:val="sr-Cyrl-CS"/>
        </w:rPr>
        <w:t>2</w:t>
      </w:r>
      <w:r w:rsidR="009E2510">
        <w:rPr>
          <w:rFonts w:ascii="Arial" w:hAnsi="Arial" w:cs="Arial"/>
          <w:lang w:val="sr-Latn-BA"/>
        </w:rPr>
        <w:t>,5</w:t>
      </w:r>
      <w:r w:rsidR="00E65B6A">
        <w:rPr>
          <w:rFonts w:ascii="Arial" w:hAnsi="Arial" w:cs="Arial"/>
          <w:lang w:val="sr-Cyrl-CS"/>
        </w:rPr>
        <w:t xml:space="preserve">%, одн. за </w:t>
      </w:r>
      <w:r w:rsidR="009E2510">
        <w:rPr>
          <w:rFonts w:ascii="Arial" w:hAnsi="Arial" w:cs="Arial"/>
        </w:rPr>
        <w:t>427.105,95</w:t>
      </w:r>
      <w:r w:rsidR="00E65B6A">
        <w:rPr>
          <w:rFonts w:ascii="Arial" w:hAnsi="Arial" w:cs="Arial"/>
          <w:lang w:val="sr-Cyrl-CS"/>
        </w:rPr>
        <w:t xml:space="preserve"> КМ</w:t>
      </w:r>
      <w:r w:rsidR="00FE3DFF">
        <w:rPr>
          <w:rFonts w:ascii="Arial" w:hAnsi="Arial" w:cs="Arial"/>
          <w:lang w:val="sr-Latn-BA"/>
        </w:rPr>
        <w:t>, а у наставку је образложење појединачних ставки:</w:t>
      </w:r>
    </w:p>
    <w:p w:rsidR="009A6C23" w:rsidRPr="00CA749A" w:rsidRDefault="009A6C23" w:rsidP="00267B1F">
      <w:pPr>
        <w:pStyle w:val="BodyText"/>
        <w:jc w:val="both"/>
        <w:rPr>
          <w:rFonts w:ascii="Arial" w:hAnsi="Arial" w:cs="Arial"/>
          <w:lang w:val="sr-Cyrl-BA"/>
        </w:rPr>
      </w:pPr>
    </w:p>
    <w:p w:rsidR="006F6BC1" w:rsidRDefault="00AA60D0" w:rsidP="00267B1F">
      <w:pPr>
        <w:pStyle w:val="BodyText"/>
        <w:jc w:val="both"/>
        <w:rPr>
          <w:rFonts w:ascii="Arial" w:hAnsi="Arial" w:cs="Arial"/>
          <w:i/>
          <w:lang w:val="sr-Cyrl-CS"/>
        </w:rPr>
      </w:pPr>
      <w:r w:rsidRPr="00AA60D0">
        <w:rPr>
          <w:rFonts w:ascii="Arial" w:hAnsi="Arial" w:cs="Arial"/>
          <w:b/>
          <w:lang w:val="sr-Cyrl-CS"/>
        </w:rPr>
        <w:t>Р</w:t>
      </w:r>
      <w:r w:rsidR="0002633B" w:rsidRPr="00AA60D0">
        <w:rPr>
          <w:rFonts w:ascii="Arial" w:hAnsi="Arial" w:cs="Arial"/>
          <w:b/>
          <w:lang w:val="sr-Cyrl-CS"/>
        </w:rPr>
        <w:t xml:space="preserve">асходи за бруто плате и накнаде </w:t>
      </w:r>
      <w:r w:rsidRPr="00AA60D0">
        <w:rPr>
          <w:rFonts w:ascii="Arial" w:hAnsi="Arial" w:cs="Arial"/>
          <w:b/>
          <w:lang w:val="sr-Cyrl-CS"/>
        </w:rPr>
        <w:t>(група 411)</w:t>
      </w:r>
      <w:r w:rsidRPr="00AA60D0">
        <w:rPr>
          <w:rFonts w:ascii="Arial" w:hAnsi="Arial" w:cs="Arial"/>
          <w:i/>
          <w:lang w:val="sr-Cyrl-CS"/>
        </w:rPr>
        <w:t xml:space="preserve"> </w:t>
      </w:r>
    </w:p>
    <w:p w:rsidR="00B021FD" w:rsidRDefault="006F6BC1" w:rsidP="006F6BC1">
      <w:p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С</w:t>
      </w:r>
      <w:r w:rsidRPr="006F6BC1">
        <w:rPr>
          <w:rFonts w:ascii="Arial" w:hAnsi="Arial" w:cs="Arial"/>
        </w:rPr>
        <w:t>тавке</w:t>
      </w:r>
      <w:r>
        <w:rPr>
          <w:rFonts w:ascii="Arial" w:hAnsi="Arial" w:cs="Arial"/>
          <w:lang w:val="sr-Cyrl-BA"/>
        </w:rPr>
        <w:t xml:space="preserve"> бруто плате су </w:t>
      </w:r>
      <w:r w:rsidRPr="006F6BC1">
        <w:rPr>
          <w:rFonts w:ascii="Arial" w:hAnsi="Arial" w:cs="Arial"/>
        </w:rPr>
        <w:t>раздвојене</w:t>
      </w:r>
      <w:r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и</w:t>
      </w:r>
      <w:r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евидентиране</w:t>
      </w:r>
      <w:r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на</w:t>
      </w:r>
      <w:r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три</w:t>
      </w:r>
      <w:r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економска</w:t>
      </w:r>
      <w:r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кода</w:t>
      </w:r>
      <w:r>
        <w:rPr>
          <w:rFonts w:ascii="Arial" w:hAnsi="Arial" w:cs="Arial"/>
          <w:lang w:val="sr-Cyrl-BA"/>
        </w:rPr>
        <w:t xml:space="preserve"> </w:t>
      </w:r>
    </w:p>
    <w:p w:rsidR="00B021FD" w:rsidRDefault="00B021FD" w:rsidP="00E14007">
      <w:pPr>
        <w:jc w:val="both"/>
        <w:rPr>
          <w:rFonts w:ascii="Arial" w:hAnsi="Arial" w:cs="Arial"/>
          <w:lang w:val="sr-Cyrl-BA"/>
        </w:rPr>
      </w:pPr>
    </w:p>
    <w:p w:rsidR="006F6BC1" w:rsidRPr="00267B1F" w:rsidRDefault="006F6BC1" w:rsidP="00CA749A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-</w:t>
      </w:r>
      <w:r w:rsidRPr="006F6BC1">
        <w:rPr>
          <w:rFonts w:ascii="Arial" w:hAnsi="Arial" w:cs="Arial"/>
        </w:rPr>
        <w:t>расходи</w:t>
      </w:r>
      <w:r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за</w:t>
      </w:r>
      <w:r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бруто</w:t>
      </w:r>
      <w:r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плате</w:t>
      </w:r>
      <w:r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(синтетички</w:t>
      </w:r>
      <w:r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конто</w:t>
      </w:r>
      <w:r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 xml:space="preserve">4111) </w:t>
      </w:r>
      <w:r w:rsidR="009E2510">
        <w:rPr>
          <w:rFonts w:ascii="Arial" w:hAnsi="Arial" w:cs="Arial"/>
          <w:lang w:val="sr-Latn-BA"/>
        </w:rPr>
        <w:t>5.849.089,89</w:t>
      </w:r>
      <w:r w:rsidR="00E65B6A">
        <w:rPr>
          <w:rFonts w:ascii="Arial" w:hAnsi="Arial" w:cs="Arial"/>
          <w:lang w:val="sr-Cyrl-BA"/>
        </w:rPr>
        <w:t xml:space="preserve"> </w:t>
      </w:r>
      <w:r w:rsidR="00267B1F">
        <w:rPr>
          <w:rFonts w:ascii="Arial" w:hAnsi="Arial" w:cs="Arial"/>
          <w:lang w:val="sr-Cyrl-BA"/>
        </w:rPr>
        <w:t xml:space="preserve"> КМ</w:t>
      </w:r>
    </w:p>
    <w:p w:rsidR="006F6BC1" w:rsidRPr="00267B1F" w:rsidRDefault="006F6BC1" w:rsidP="00CA749A">
      <w:pPr>
        <w:jc w:val="both"/>
        <w:rPr>
          <w:rFonts w:ascii="Arial" w:hAnsi="Arial" w:cs="Arial"/>
          <w:lang w:val="sr-Cyrl-BA"/>
        </w:rPr>
      </w:pPr>
      <w:r w:rsidRPr="006F6BC1">
        <w:rPr>
          <w:rFonts w:ascii="Arial" w:hAnsi="Arial" w:cs="Arial"/>
        </w:rPr>
        <w:t>-расходи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за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накнаду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плате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запослених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за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вријеме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боловања</w:t>
      </w:r>
      <w:r w:rsidR="00267B1F">
        <w:rPr>
          <w:rFonts w:ascii="Arial" w:hAnsi="Arial" w:cs="Arial"/>
          <w:lang w:val="sr-Cyrl-BA"/>
        </w:rPr>
        <w:t>,</w:t>
      </w:r>
      <w:r w:rsidRPr="006F6BC1">
        <w:rPr>
          <w:rFonts w:ascii="Arial" w:hAnsi="Arial" w:cs="Arial"/>
        </w:rPr>
        <w:t xml:space="preserve"> родитељског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одсуства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и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осталих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накнада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плата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(синтетички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конто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4113)</w:t>
      </w:r>
      <w:r w:rsidR="00267B1F">
        <w:rPr>
          <w:rFonts w:ascii="Arial" w:hAnsi="Arial" w:cs="Arial"/>
          <w:lang w:val="sr-Cyrl-BA"/>
        </w:rPr>
        <w:t xml:space="preserve"> </w:t>
      </w:r>
      <w:r w:rsidR="009E2510">
        <w:rPr>
          <w:rFonts w:ascii="Arial" w:hAnsi="Arial" w:cs="Arial"/>
          <w:lang w:val="sr-Latn-BA"/>
        </w:rPr>
        <w:t>116.054,94</w:t>
      </w:r>
      <w:r w:rsidR="00267B1F">
        <w:rPr>
          <w:rFonts w:ascii="Arial" w:hAnsi="Arial" w:cs="Arial"/>
          <w:lang w:val="sr-Cyrl-BA"/>
        </w:rPr>
        <w:t xml:space="preserve"> КМ</w:t>
      </w:r>
    </w:p>
    <w:p w:rsidR="006F6BC1" w:rsidRPr="006F6BC1" w:rsidRDefault="006F6BC1" w:rsidP="00CA749A">
      <w:pPr>
        <w:jc w:val="both"/>
        <w:rPr>
          <w:rFonts w:ascii="Arial" w:hAnsi="Arial" w:cs="Arial"/>
        </w:rPr>
      </w:pPr>
      <w:r w:rsidRPr="006F6BC1">
        <w:rPr>
          <w:rFonts w:ascii="Arial" w:hAnsi="Arial" w:cs="Arial"/>
        </w:rPr>
        <w:t>-издаци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за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накнаде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плата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за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родитељско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одсуство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и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боловања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који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се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рефундирају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од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фонда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обавезног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социјалног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осигурања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(синтетички</w:t>
      </w:r>
      <w:r w:rsidR="00267B1F">
        <w:rPr>
          <w:rFonts w:ascii="Arial" w:hAnsi="Arial" w:cs="Arial"/>
          <w:lang w:val="sr-Cyrl-BA"/>
        </w:rPr>
        <w:t xml:space="preserve"> </w:t>
      </w:r>
      <w:r w:rsidRPr="006F6BC1">
        <w:rPr>
          <w:rFonts w:ascii="Arial" w:hAnsi="Arial" w:cs="Arial"/>
        </w:rPr>
        <w:t>конто</w:t>
      </w:r>
    </w:p>
    <w:p w:rsidR="006F6BC1" w:rsidRDefault="006F6BC1" w:rsidP="00CA749A">
      <w:pPr>
        <w:jc w:val="both"/>
        <w:rPr>
          <w:rFonts w:ascii="Arial" w:hAnsi="Arial" w:cs="Arial"/>
          <w:lang w:val="sr-Cyrl-BA"/>
        </w:rPr>
      </w:pPr>
      <w:r w:rsidRPr="006F6BC1">
        <w:rPr>
          <w:rFonts w:ascii="Arial" w:hAnsi="Arial" w:cs="Arial"/>
        </w:rPr>
        <w:t>6381)</w:t>
      </w:r>
      <w:r w:rsidR="00E65B6A">
        <w:rPr>
          <w:rFonts w:ascii="Arial" w:hAnsi="Arial" w:cs="Arial"/>
          <w:lang w:val="sr-Cyrl-BA"/>
        </w:rPr>
        <w:t xml:space="preserve"> </w:t>
      </w:r>
      <w:r w:rsidR="00267B1F">
        <w:rPr>
          <w:rFonts w:ascii="Arial" w:hAnsi="Arial" w:cs="Arial"/>
          <w:lang w:val="sr-Cyrl-BA"/>
        </w:rPr>
        <w:t xml:space="preserve"> </w:t>
      </w:r>
      <w:r w:rsidR="009E2510">
        <w:rPr>
          <w:rFonts w:ascii="Arial" w:hAnsi="Arial" w:cs="Arial"/>
        </w:rPr>
        <w:t>113.630,56</w:t>
      </w:r>
      <w:r w:rsidR="00267B1F">
        <w:rPr>
          <w:rFonts w:ascii="Arial" w:hAnsi="Arial" w:cs="Arial"/>
          <w:lang w:val="sr-Cyrl-BA"/>
        </w:rPr>
        <w:t xml:space="preserve"> КМ.</w:t>
      </w:r>
    </w:p>
    <w:p w:rsidR="004425FB" w:rsidRDefault="004425FB" w:rsidP="006F6BC1">
      <w:pPr>
        <w:rPr>
          <w:rFonts w:ascii="Arial" w:hAnsi="Arial" w:cs="Arial"/>
          <w:lang w:val="sr-Cyrl-BA"/>
        </w:rPr>
      </w:pPr>
    </w:p>
    <w:p w:rsidR="006F6BC1" w:rsidRPr="002E40B9" w:rsidRDefault="004425FB" w:rsidP="00EF5FBF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Ставка</w:t>
      </w:r>
      <w:r w:rsidR="00267B1F">
        <w:rPr>
          <w:rFonts w:ascii="Arial" w:hAnsi="Arial" w:cs="Arial"/>
          <w:lang w:val="sr-Cyrl-BA"/>
        </w:rPr>
        <w:t xml:space="preserve"> бруто накнада (топли оброк, превоз, регрес</w:t>
      </w:r>
      <w:r w:rsidR="00267B1F" w:rsidRPr="004425FB">
        <w:rPr>
          <w:rFonts w:ascii="Arial" w:hAnsi="Arial" w:cs="Arial"/>
          <w:lang w:val="sr-Cyrl-BA"/>
        </w:rPr>
        <w:t>)</w:t>
      </w:r>
      <w:r w:rsidR="009C2CA4">
        <w:rPr>
          <w:rFonts w:ascii="Arial" w:hAnsi="Arial" w:cs="Arial"/>
          <w:lang w:val="sr-Cyrl-BA"/>
        </w:rPr>
        <w:t xml:space="preserve"> у износу од </w:t>
      </w:r>
      <w:r w:rsidR="009E2510">
        <w:rPr>
          <w:rFonts w:ascii="Arial" w:hAnsi="Arial" w:cs="Arial"/>
          <w:lang w:val="sr-Latn-BA"/>
        </w:rPr>
        <w:t>1.022.411,93</w:t>
      </w:r>
      <w:r w:rsidR="001D7AEF">
        <w:rPr>
          <w:rFonts w:ascii="Arial" w:hAnsi="Arial" w:cs="Arial"/>
          <w:lang w:val="sr-Cyrl-BA"/>
        </w:rPr>
        <w:t xml:space="preserve"> </w:t>
      </w:r>
      <w:r w:rsidR="009C2CA4">
        <w:rPr>
          <w:rFonts w:ascii="Arial" w:hAnsi="Arial" w:cs="Arial"/>
          <w:lang w:val="sr-Cyrl-BA"/>
        </w:rPr>
        <w:t xml:space="preserve">КМ </w:t>
      </w:r>
      <w:r>
        <w:rPr>
          <w:rFonts w:ascii="Arial" w:hAnsi="Arial" w:cs="Arial"/>
          <w:lang w:val="sr-Cyrl-BA"/>
        </w:rPr>
        <w:t xml:space="preserve"> је </w:t>
      </w:r>
      <w:r w:rsidR="003435B3">
        <w:rPr>
          <w:rFonts w:ascii="Arial" w:hAnsi="Arial" w:cs="Arial"/>
          <w:lang w:val="sr-Cyrl-BA"/>
        </w:rPr>
        <w:t xml:space="preserve">у складу са планом, </w:t>
      </w:r>
      <w:r w:rsidR="00267B1F" w:rsidRPr="004425FB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 xml:space="preserve">а </w:t>
      </w:r>
      <w:r w:rsidR="003435B3">
        <w:rPr>
          <w:rFonts w:ascii="Arial" w:hAnsi="Arial" w:cs="Arial"/>
          <w:lang w:val="sr-Cyrl-BA"/>
        </w:rPr>
        <w:t>једнократне</w:t>
      </w:r>
      <w:r w:rsidR="00267B1F" w:rsidRPr="004425FB">
        <w:rPr>
          <w:rFonts w:ascii="Arial" w:hAnsi="Arial" w:cs="Arial"/>
          <w:lang w:val="sr-Cyrl-BA"/>
        </w:rPr>
        <w:t xml:space="preserve"> помоћи и отпремнин</w:t>
      </w:r>
      <w:r w:rsidR="003435B3">
        <w:rPr>
          <w:rFonts w:ascii="Arial" w:hAnsi="Arial" w:cs="Arial"/>
          <w:lang w:val="sr-Cyrl-BA"/>
        </w:rPr>
        <w:t xml:space="preserve">е су извршене са </w:t>
      </w:r>
      <w:r w:rsidR="009E2510">
        <w:rPr>
          <w:rFonts w:ascii="Arial" w:hAnsi="Arial" w:cs="Arial"/>
          <w:lang w:val="sr-Latn-BA"/>
        </w:rPr>
        <w:t>38.725,10</w:t>
      </w:r>
      <w:r w:rsidR="00CA749A">
        <w:rPr>
          <w:rFonts w:ascii="Arial" w:hAnsi="Arial" w:cs="Arial"/>
          <w:lang w:val="sr-Cyrl-BA"/>
        </w:rPr>
        <w:t xml:space="preserve"> </w:t>
      </w:r>
      <w:r w:rsidR="003435B3">
        <w:rPr>
          <w:rFonts w:ascii="Arial" w:hAnsi="Arial" w:cs="Arial"/>
          <w:lang w:val="sr-Cyrl-BA"/>
        </w:rPr>
        <w:t>КМ.</w:t>
      </w:r>
    </w:p>
    <w:p w:rsidR="001C1A0E" w:rsidRDefault="001C1A0E" w:rsidP="00EF5FBF">
      <w:pPr>
        <w:jc w:val="both"/>
        <w:rPr>
          <w:rFonts w:ascii="Arial" w:hAnsi="Arial" w:cs="Arial"/>
          <w:lang w:val="sr-Cyrl-BA"/>
        </w:rPr>
      </w:pPr>
    </w:p>
    <w:p w:rsidR="00EF5FBF" w:rsidRDefault="00BD498F" w:rsidP="00EF5FBF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Бруто плате и накнаде трошкова запослених су планиране буџетом за 202</w:t>
      </w:r>
      <w:r w:rsidR="009E2510">
        <w:rPr>
          <w:rFonts w:ascii="Arial" w:hAnsi="Arial" w:cs="Arial"/>
          <w:lang w:val="sr-Latn-BA"/>
        </w:rPr>
        <w:t>4</w:t>
      </w:r>
      <w:r>
        <w:rPr>
          <w:rFonts w:ascii="Arial" w:hAnsi="Arial" w:cs="Arial"/>
          <w:lang w:val="sr-Cyrl-BA"/>
        </w:rPr>
        <w:t xml:space="preserve">.годину у износу од </w:t>
      </w:r>
      <w:r w:rsidR="009E2510">
        <w:rPr>
          <w:rFonts w:ascii="Arial" w:hAnsi="Arial" w:cs="Arial"/>
          <w:lang w:val="sr-Latn-BA"/>
        </w:rPr>
        <w:t>14.422.360</w:t>
      </w:r>
      <w:r w:rsidR="007800A4">
        <w:rPr>
          <w:rFonts w:ascii="Arial" w:hAnsi="Arial" w:cs="Arial"/>
          <w:lang w:val="sr-Latn-BA"/>
        </w:rPr>
        <w:t>,</w:t>
      </w:r>
      <w:r>
        <w:rPr>
          <w:rFonts w:ascii="Arial" w:hAnsi="Arial" w:cs="Arial"/>
          <w:lang w:val="sr-Cyrl-BA"/>
        </w:rPr>
        <w:t>00 КМ. Извршењ</w:t>
      </w:r>
      <w:r w:rsidR="00286913">
        <w:rPr>
          <w:rFonts w:ascii="Arial" w:hAnsi="Arial" w:cs="Arial"/>
          <w:lang w:val="sr-Cyrl-BA"/>
        </w:rPr>
        <w:t>е са шест мјесеци показује да се</w:t>
      </w:r>
      <w:r>
        <w:rPr>
          <w:rFonts w:ascii="Arial" w:hAnsi="Arial" w:cs="Arial"/>
          <w:lang w:val="sr-Cyrl-BA"/>
        </w:rPr>
        <w:t xml:space="preserve"> </w:t>
      </w:r>
      <w:r w:rsidR="00B00489">
        <w:rPr>
          <w:rFonts w:ascii="Arial" w:hAnsi="Arial" w:cs="Arial"/>
          <w:lang w:val="sr-Cyrl-BA"/>
        </w:rPr>
        <w:t xml:space="preserve">исте </w:t>
      </w:r>
      <w:r w:rsidR="003435B3">
        <w:rPr>
          <w:rFonts w:ascii="Arial" w:hAnsi="Arial" w:cs="Arial"/>
          <w:lang w:val="sr-Cyrl-BA"/>
        </w:rPr>
        <w:t>извршавају у складу са планом (</w:t>
      </w:r>
      <w:r w:rsidR="003435B3">
        <w:rPr>
          <w:rFonts w:ascii="Arial" w:hAnsi="Arial" w:cs="Arial"/>
          <w:lang w:val="sr-Latn-BA"/>
        </w:rPr>
        <w:t>ма</w:t>
      </w:r>
      <w:r w:rsidR="003435B3">
        <w:rPr>
          <w:rFonts w:ascii="Arial" w:hAnsi="Arial" w:cs="Arial"/>
          <w:lang w:val="sr-Cyrl-BA"/>
        </w:rPr>
        <w:t>ње</w:t>
      </w:r>
      <w:r>
        <w:rPr>
          <w:rFonts w:ascii="Arial" w:hAnsi="Arial" w:cs="Arial"/>
          <w:lang w:val="sr-Cyrl-BA"/>
        </w:rPr>
        <w:t xml:space="preserve"> за </w:t>
      </w:r>
      <w:r w:rsidR="009E2510">
        <w:rPr>
          <w:rFonts w:ascii="Arial" w:hAnsi="Arial" w:cs="Arial"/>
          <w:lang w:val="sr-Latn-BA"/>
        </w:rPr>
        <w:t>2,60</w:t>
      </w:r>
      <w:r w:rsidR="003435B3">
        <w:rPr>
          <w:rFonts w:ascii="Arial" w:hAnsi="Arial" w:cs="Arial"/>
          <w:lang w:val="sr-Cyrl-BA"/>
        </w:rPr>
        <w:t xml:space="preserve"> %).</w:t>
      </w:r>
    </w:p>
    <w:p w:rsidR="002E40B9" w:rsidRPr="00EF5FBF" w:rsidRDefault="002E40B9" w:rsidP="00EF5FBF">
      <w:pPr>
        <w:jc w:val="both"/>
        <w:rPr>
          <w:rFonts w:ascii="Arial" w:hAnsi="Arial" w:cs="Arial"/>
          <w:lang w:val="sr-Cyrl-BA"/>
        </w:rPr>
      </w:pPr>
    </w:p>
    <w:p w:rsidR="00AC01B2" w:rsidRPr="00DC4F0E" w:rsidRDefault="00966DDD" w:rsidP="00267B1F">
      <w:pPr>
        <w:pStyle w:val="BodyText"/>
        <w:jc w:val="both"/>
        <w:rPr>
          <w:rFonts w:ascii="Arial" w:hAnsi="Arial" w:cs="Arial"/>
        </w:rPr>
      </w:pPr>
      <w:r w:rsidRPr="00966DDD">
        <w:rPr>
          <w:rFonts w:ascii="Arial" w:hAnsi="Arial" w:cs="Arial"/>
          <w:b/>
          <w:lang w:val="sr-Cyrl-CS"/>
        </w:rPr>
        <w:t>Р</w:t>
      </w:r>
      <w:r w:rsidR="0002633B" w:rsidRPr="00966DDD">
        <w:rPr>
          <w:rFonts w:ascii="Arial" w:hAnsi="Arial" w:cs="Arial"/>
          <w:b/>
          <w:lang w:val="sr-Cyrl-CS"/>
        </w:rPr>
        <w:t>асходи по основу коришћења роба</w:t>
      </w:r>
      <w:r w:rsidR="00F12D6C" w:rsidRPr="00966DDD">
        <w:rPr>
          <w:rFonts w:ascii="Arial" w:hAnsi="Arial" w:cs="Arial"/>
          <w:b/>
          <w:lang w:val="sr-Cyrl-CS"/>
        </w:rPr>
        <w:t xml:space="preserve"> (група 412)</w:t>
      </w:r>
      <w:r w:rsidR="00F12D6C">
        <w:rPr>
          <w:rFonts w:ascii="Arial" w:hAnsi="Arial" w:cs="Arial"/>
          <w:lang w:val="sr-Cyrl-CS"/>
        </w:rPr>
        <w:t xml:space="preserve"> планирани </w:t>
      </w:r>
      <w:r w:rsidR="004569EE">
        <w:rPr>
          <w:rFonts w:ascii="Arial" w:hAnsi="Arial" w:cs="Arial"/>
          <w:lang w:val="sr-Cyrl-CS"/>
        </w:rPr>
        <w:t xml:space="preserve">су </w:t>
      </w:r>
      <w:r w:rsidR="00E65B6A">
        <w:rPr>
          <w:rFonts w:ascii="Arial" w:hAnsi="Arial" w:cs="Arial"/>
          <w:lang w:val="sr-Cyrl-CS"/>
        </w:rPr>
        <w:t>за 202</w:t>
      </w:r>
      <w:r w:rsidR="00257D1C">
        <w:rPr>
          <w:rFonts w:ascii="Arial" w:hAnsi="Arial" w:cs="Arial"/>
          <w:lang w:val="sr-Latn-BA"/>
        </w:rPr>
        <w:t>4</w:t>
      </w:r>
      <w:r w:rsidR="00F12D6C">
        <w:rPr>
          <w:rFonts w:ascii="Arial" w:hAnsi="Arial" w:cs="Arial"/>
          <w:lang w:val="sr-Cyrl-CS"/>
        </w:rPr>
        <w:t xml:space="preserve">.годину у износу од </w:t>
      </w:r>
      <w:r w:rsidR="00257D1C">
        <w:rPr>
          <w:rFonts w:ascii="Arial" w:hAnsi="Arial" w:cs="Arial"/>
          <w:lang w:val="sr-Latn-BA"/>
        </w:rPr>
        <w:t>7.388.990</w:t>
      </w:r>
      <w:r w:rsidR="003435B3">
        <w:rPr>
          <w:rFonts w:ascii="Arial" w:hAnsi="Arial" w:cs="Arial"/>
          <w:lang w:val="sr-Cyrl-CS"/>
        </w:rPr>
        <w:t>,00</w:t>
      </w:r>
      <w:r w:rsidR="00F12D6C">
        <w:rPr>
          <w:rFonts w:ascii="Arial" w:hAnsi="Arial" w:cs="Arial"/>
          <w:lang w:val="sr-Cyrl-CS"/>
        </w:rPr>
        <w:t xml:space="preserve"> КМ, а реализовани у узносу од </w:t>
      </w:r>
      <w:r w:rsidR="009C2CA4">
        <w:rPr>
          <w:rFonts w:ascii="Arial" w:hAnsi="Arial" w:cs="Arial"/>
          <w:lang w:val="sr-Cyrl-CS"/>
        </w:rPr>
        <w:t>3.</w:t>
      </w:r>
      <w:r w:rsidR="00257D1C">
        <w:rPr>
          <w:rFonts w:ascii="Arial" w:hAnsi="Arial" w:cs="Arial"/>
          <w:lang w:val="sr-Latn-BA"/>
        </w:rPr>
        <w:t>690.750,20</w:t>
      </w:r>
      <w:r w:rsidR="00E65B6A">
        <w:rPr>
          <w:rFonts w:ascii="Arial" w:hAnsi="Arial" w:cs="Arial"/>
          <w:lang w:val="sr-Cyrl-BA"/>
        </w:rPr>
        <w:t xml:space="preserve"> КМ</w:t>
      </w:r>
      <w:r w:rsidR="00067F07">
        <w:rPr>
          <w:rFonts w:ascii="Arial" w:hAnsi="Arial" w:cs="Arial"/>
          <w:lang w:val="sr-Cyrl-CS"/>
        </w:rPr>
        <w:t xml:space="preserve"> </w:t>
      </w:r>
      <w:r w:rsidR="0002633B" w:rsidRPr="00CB49E7">
        <w:rPr>
          <w:rFonts w:ascii="Arial" w:hAnsi="Arial" w:cs="Arial"/>
          <w:lang w:val="sr-Cyrl-CS"/>
        </w:rPr>
        <w:t xml:space="preserve"> </w:t>
      </w:r>
      <w:r w:rsidR="00AA60D0">
        <w:rPr>
          <w:rFonts w:ascii="Arial" w:hAnsi="Arial" w:cs="Arial"/>
          <w:lang w:val="sr-Cyrl-CS"/>
        </w:rPr>
        <w:t xml:space="preserve">и </w:t>
      </w:r>
      <w:r w:rsidR="00257D1C">
        <w:rPr>
          <w:rFonts w:ascii="Arial" w:hAnsi="Arial" w:cs="Arial"/>
          <w:lang w:val="sr-Cyrl-CS"/>
        </w:rPr>
        <w:t xml:space="preserve">на нивоу су </w:t>
      </w:r>
      <w:r w:rsidR="00F714C9">
        <w:rPr>
          <w:rFonts w:ascii="Arial" w:hAnsi="Arial" w:cs="Arial"/>
        </w:rPr>
        <w:t xml:space="preserve">шестомјесечног </w:t>
      </w:r>
      <w:r w:rsidR="00E65B6A">
        <w:rPr>
          <w:rFonts w:ascii="Arial" w:hAnsi="Arial" w:cs="Arial"/>
        </w:rPr>
        <w:t>плана</w:t>
      </w:r>
      <w:r w:rsidR="005C58B1">
        <w:rPr>
          <w:rFonts w:ascii="Arial" w:hAnsi="Arial" w:cs="Arial"/>
        </w:rPr>
        <w:t>.</w:t>
      </w:r>
      <w:r w:rsidR="00F714C9">
        <w:rPr>
          <w:rFonts w:ascii="Arial" w:hAnsi="Arial" w:cs="Arial"/>
        </w:rPr>
        <w:t xml:space="preserve"> </w:t>
      </w:r>
    </w:p>
    <w:p w:rsidR="00966DDD" w:rsidRDefault="00966DDD" w:rsidP="00067F07">
      <w:pPr>
        <w:pStyle w:val="BodyTex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оквиру ове групе расхода значајнију реализацију у 20</w:t>
      </w:r>
      <w:r w:rsidR="00E65B6A">
        <w:rPr>
          <w:rFonts w:ascii="Arial" w:hAnsi="Arial" w:cs="Arial"/>
          <w:lang w:val="sr-Cyrl-CS"/>
        </w:rPr>
        <w:t>2</w:t>
      </w:r>
      <w:r w:rsidR="00257D1C">
        <w:rPr>
          <w:rFonts w:ascii="Arial" w:hAnsi="Arial" w:cs="Arial"/>
          <w:lang w:val="sr-Cyrl-BA"/>
        </w:rPr>
        <w:t>4</w:t>
      </w:r>
      <w:r>
        <w:rPr>
          <w:rFonts w:ascii="Arial" w:hAnsi="Arial" w:cs="Arial"/>
          <w:lang w:val="sr-Cyrl-CS"/>
        </w:rPr>
        <w:t>.години имали су:</w:t>
      </w:r>
    </w:p>
    <w:p w:rsidR="00EA6C76" w:rsidRDefault="00966DDD" w:rsidP="00AC01B2">
      <w:pPr>
        <w:pStyle w:val="BodyText"/>
        <w:numPr>
          <w:ilvl w:val="0"/>
          <w:numId w:val="12"/>
        </w:numPr>
        <w:jc w:val="both"/>
        <w:rPr>
          <w:rFonts w:ascii="Arial" w:hAnsi="Arial" w:cs="Arial"/>
          <w:lang w:val="sr-Cyrl-CS"/>
        </w:rPr>
      </w:pPr>
      <w:r w:rsidRPr="003A431D">
        <w:rPr>
          <w:rFonts w:ascii="Arial" w:hAnsi="Arial" w:cs="Arial"/>
          <w:lang w:val="sr-Cyrl-CS"/>
        </w:rPr>
        <w:t xml:space="preserve"> расходи по основу утрошка енергије, комуналних, комуникационих и транспортних услуга у износу од </w:t>
      </w:r>
      <w:r w:rsidR="00257D1C">
        <w:rPr>
          <w:rFonts w:ascii="Arial" w:hAnsi="Arial" w:cs="Arial"/>
          <w:lang w:val="sr-Cyrl-BA"/>
        </w:rPr>
        <w:t>592.168,89</w:t>
      </w:r>
      <w:r w:rsidR="00555707" w:rsidRPr="003A431D">
        <w:rPr>
          <w:rFonts w:ascii="Arial" w:hAnsi="Arial" w:cs="Arial"/>
          <w:lang w:val="sr-Cyrl-CS"/>
        </w:rPr>
        <w:t xml:space="preserve"> </w:t>
      </w:r>
      <w:r w:rsidRPr="003A431D">
        <w:rPr>
          <w:rFonts w:ascii="Arial" w:hAnsi="Arial" w:cs="Arial"/>
          <w:lang w:val="sr-Cyrl-CS"/>
        </w:rPr>
        <w:t xml:space="preserve">КМ </w:t>
      </w:r>
      <w:r w:rsidR="00E14007">
        <w:rPr>
          <w:rFonts w:ascii="Arial" w:hAnsi="Arial" w:cs="Arial"/>
          <w:lang w:val="sr-Cyrl-CS"/>
        </w:rPr>
        <w:t xml:space="preserve">(већи трошкови од плана и претходне године ради већих трошкова </w:t>
      </w:r>
      <w:r w:rsidR="003435B3">
        <w:rPr>
          <w:rFonts w:ascii="Arial" w:hAnsi="Arial" w:cs="Arial"/>
          <w:lang w:val="sr-Cyrl-CS"/>
        </w:rPr>
        <w:t>електричне</w:t>
      </w:r>
      <w:r w:rsidR="00115764">
        <w:rPr>
          <w:rFonts w:ascii="Arial" w:hAnsi="Arial" w:cs="Arial"/>
          <w:lang w:val="sr-Cyrl-CS"/>
        </w:rPr>
        <w:t xml:space="preserve"> енергије</w:t>
      </w:r>
      <w:r w:rsidR="00E14007">
        <w:rPr>
          <w:rFonts w:ascii="Arial" w:hAnsi="Arial" w:cs="Arial"/>
          <w:lang w:val="sr-Cyrl-CS"/>
        </w:rPr>
        <w:t xml:space="preserve">) </w:t>
      </w:r>
    </w:p>
    <w:p w:rsidR="00286913" w:rsidRPr="00286913" w:rsidRDefault="00286913" w:rsidP="00286913">
      <w:pPr>
        <w:pStyle w:val="BodyText"/>
        <w:numPr>
          <w:ilvl w:val="0"/>
          <w:numId w:val="12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расходи за материјал за посебне намјене 152.741,72 КМ (највећи дио се односи на вртић– храну и на расходе за остали материјал 134.515,29 КМ)</w:t>
      </w:r>
    </w:p>
    <w:p w:rsidR="00EA6C76" w:rsidRPr="00555707" w:rsidRDefault="00EA6C76" w:rsidP="00614DEB">
      <w:pPr>
        <w:pStyle w:val="BodyText"/>
        <w:numPr>
          <w:ilvl w:val="0"/>
          <w:numId w:val="12"/>
        </w:numPr>
        <w:jc w:val="both"/>
        <w:rPr>
          <w:rFonts w:ascii="Arial" w:hAnsi="Arial" w:cs="Arial"/>
          <w:lang w:val="sr-Cyrl-CS"/>
        </w:rPr>
      </w:pPr>
      <w:r w:rsidRPr="00555707">
        <w:rPr>
          <w:rFonts w:ascii="Arial" w:hAnsi="Arial" w:cs="Arial"/>
          <w:lang w:val="sr-Cyrl-CS"/>
        </w:rPr>
        <w:t xml:space="preserve">расходи за текуће одржавање у износу од </w:t>
      </w:r>
      <w:r w:rsidR="00257D1C">
        <w:rPr>
          <w:rFonts w:ascii="Arial" w:hAnsi="Arial" w:cs="Arial"/>
          <w:lang w:val="sr-Cyrl-BA"/>
        </w:rPr>
        <w:t>99.425,91</w:t>
      </w:r>
      <w:r w:rsidRPr="00555707">
        <w:rPr>
          <w:rFonts w:ascii="Arial" w:hAnsi="Arial" w:cs="Arial"/>
          <w:lang w:val="sr-Cyrl-CS"/>
        </w:rPr>
        <w:t xml:space="preserve"> КМ (текуће одржавање </w:t>
      </w:r>
      <w:r w:rsidR="00AA60D0" w:rsidRPr="00555707">
        <w:rPr>
          <w:rFonts w:ascii="Arial" w:hAnsi="Arial" w:cs="Arial"/>
          <w:lang w:val="sr-Cyrl-CS"/>
        </w:rPr>
        <w:t xml:space="preserve">зграде и осталих </w:t>
      </w:r>
      <w:r w:rsidRPr="00555707">
        <w:rPr>
          <w:rFonts w:ascii="Arial" w:hAnsi="Arial" w:cs="Arial"/>
          <w:lang w:val="sr-Cyrl-CS"/>
        </w:rPr>
        <w:t xml:space="preserve">објеката </w:t>
      </w:r>
      <w:r w:rsidR="00752108">
        <w:rPr>
          <w:rFonts w:ascii="Arial" w:hAnsi="Arial" w:cs="Arial"/>
          <w:lang w:val="sr-Latn-BA"/>
        </w:rPr>
        <w:t>Град</w:t>
      </w:r>
      <w:r w:rsidRPr="00555707">
        <w:rPr>
          <w:rFonts w:ascii="Arial" w:hAnsi="Arial" w:cs="Arial"/>
          <w:lang w:val="sr-Cyrl-CS"/>
        </w:rPr>
        <w:t xml:space="preserve">ске управе, комуникационе опреме, канцеларијске, расхладне, заштитне и друге опреме, текуће одржавање комуналне опреме, текуће одржавање возила </w:t>
      </w:r>
      <w:r w:rsidR="00752108">
        <w:rPr>
          <w:rFonts w:ascii="Arial" w:hAnsi="Arial" w:cs="Arial"/>
          <w:lang w:val="sr-Latn-BA"/>
        </w:rPr>
        <w:t>Град</w:t>
      </w:r>
      <w:r w:rsidR="00752108" w:rsidRPr="00555707">
        <w:rPr>
          <w:rFonts w:ascii="Arial" w:hAnsi="Arial" w:cs="Arial"/>
          <w:lang w:val="sr-Cyrl-CS"/>
        </w:rPr>
        <w:t xml:space="preserve">ске </w:t>
      </w:r>
      <w:r w:rsidRPr="00555707">
        <w:rPr>
          <w:rFonts w:ascii="Arial" w:hAnsi="Arial" w:cs="Arial"/>
          <w:lang w:val="sr-Cyrl-CS"/>
        </w:rPr>
        <w:t xml:space="preserve"> управе и ПВЈ</w:t>
      </w:r>
      <w:r w:rsidR="00E14007">
        <w:rPr>
          <w:rFonts w:ascii="Arial" w:hAnsi="Arial" w:cs="Arial"/>
          <w:lang w:val="sr-Cyrl-CS"/>
        </w:rPr>
        <w:t>)</w:t>
      </w:r>
      <w:r w:rsidRPr="00555707">
        <w:rPr>
          <w:rFonts w:ascii="Arial" w:hAnsi="Arial" w:cs="Arial"/>
          <w:lang w:val="sr-Cyrl-CS"/>
        </w:rPr>
        <w:t>, текуће одржавање локалних и некатегорисаних путева</w:t>
      </w:r>
      <w:r w:rsidR="00555707" w:rsidRPr="00555707">
        <w:rPr>
          <w:rFonts w:ascii="Arial" w:hAnsi="Arial" w:cs="Arial"/>
          <w:lang w:val="sr-Cyrl-CS"/>
        </w:rPr>
        <w:t xml:space="preserve"> </w:t>
      </w:r>
      <w:r w:rsidR="00286913">
        <w:rPr>
          <w:rFonts w:ascii="Arial" w:hAnsi="Arial" w:cs="Arial"/>
          <w:lang w:val="sr-Cyrl-BA"/>
        </w:rPr>
        <w:t>304.079,02</w:t>
      </w:r>
      <w:r w:rsidR="00E65B6A">
        <w:rPr>
          <w:rFonts w:ascii="Arial" w:hAnsi="Arial" w:cs="Arial"/>
          <w:lang w:val="sr-Cyrl-CS"/>
        </w:rPr>
        <w:t xml:space="preserve"> </w:t>
      </w:r>
      <w:r w:rsidR="00555707" w:rsidRPr="00555707">
        <w:rPr>
          <w:rFonts w:ascii="Arial" w:hAnsi="Arial" w:cs="Arial"/>
          <w:lang w:val="sr-Cyrl-CS"/>
        </w:rPr>
        <w:t>КМ</w:t>
      </w:r>
      <w:r w:rsidRPr="00555707">
        <w:rPr>
          <w:rFonts w:ascii="Arial" w:hAnsi="Arial" w:cs="Arial"/>
          <w:lang w:val="sr-Cyrl-CS"/>
        </w:rPr>
        <w:t xml:space="preserve">, </w:t>
      </w:r>
    </w:p>
    <w:p w:rsidR="00945E8D" w:rsidRDefault="00EA6C76" w:rsidP="004F2DAB">
      <w:pPr>
        <w:numPr>
          <w:ilvl w:val="0"/>
          <w:numId w:val="12"/>
        </w:numPr>
        <w:jc w:val="both"/>
        <w:rPr>
          <w:rFonts w:ascii="Arial" w:hAnsi="Arial" w:cs="Arial"/>
          <w:lang w:val="sr-Cyrl-CS"/>
        </w:rPr>
      </w:pPr>
      <w:r w:rsidRPr="00945E8D">
        <w:rPr>
          <w:rFonts w:ascii="Arial" w:hAnsi="Arial" w:cs="Arial"/>
          <w:lang w:val="sr-Cyrl-CS" w:eastAsia="hr-BA"/>
        </w:rPr>
        <w:t xml:space="preserve">расходи за стручне услуге у износу од </w:t>
      </w:r>
      <w:r w:rsidR="00286913">
        <w:rPr>
          <w:rFonts w:ascii="Arial" w:hAnsi="Arial" w:cs="Arial"/>
          <w:lang w:val="sr-Cyrl-BA" w:eastAsia="hr-BA"/>
        </w:rPr>
        <w:t>453.376,69</w:t>
      </w:r>
      <w:r w:rsidRPr="00945E8D">
        <w:rPr>
          <w:rFonts w:ascii="Arial" w:hAnsi="Arial" w:cs="Arial"/>
          <w:lang w:val="sr-Cyrl-CS" w:eastAsia="hr-BA"/>
        </w:rPr>
        <w:t xml:space="preserve"> КМ (услуге платног промета, услуге финансијског посредовања, осигурање возила, имовине, </w:t>
      </w:r>
      <w:r w:rsidRPr="00945E8D">
        <w:rPr>
          <w:rFonts w:ascii="Arial" w:hAnsi="Arial" w:cs="Arial"/>
          <w:lang w:val="sr-Cyrl-CS" w:eastAsia="hr-BA"/>
        </w:rPr>
        <w:lastRenderedPageBreak/>
        <w:t>запослених, остале услуге осигурања (при регистрацији аута), услуге штампања, графичке обраде, копирања и сл., услуге објављивања аката, огласа и тендера у медијима, услуге рекламе и односа са јавношћу, услуге информисања и медија, услуге нотара и адвоката, геодетско-</w:t>
      </w:r>
      <w:r w:rsidR="00555707" w:rsidRPr="00945E8D">
        <w:rPr>
          <w:rFonts w:ascii="Arial" w:hAnsi="Arial" w:cs="Arial"/>
          <w:lang w:val="sr-Cyrl-CS" w:eastAsia="hr-BA"/>
        </w:rPr>
        <w:t>катастарске услуге-услуге РУГИП</w:t>
      </w:r>
      <w:r w:rsidRPr="00945E8D">
        <w:rPr>
          <w:rFonts w:ascii="Arial" w:hAnsi="Arial" w:cs="Arial"/>
          <w:lang w:val="sr-Cyrl-CS" w:eastAsia="hr-BA"/>
        </w:rPr>
        <w:t>-а, процјенитељске услуге, услуге вјештачења, услуге одржавања рачунарских програма,</w:t>
      </w:r>
      <w:r w:rsidR="00AA60D0" w:rsidRPr="00945E8D">
        <w:rPr>
          <w:rFonts w:ascii="Arial" w:hAnsi="Arial" w:cs="Arial"/>
          <w:lang w:val="sr-Cyrl-CS" w:eastAsia="hr-BA"/>
        </w:rPr>
        <w:t xml:space="preserve"> програма СОН-а,</w:t>
      </w:r>
      <w:r w:rsidRPr="00945E8D">
        <w:rPr>
          <w:rFonts w:ascii="Arial" w:hAnsi="Arial" w:cs="Arial"/>
          <w:lang w:val="sr-Cyrl-CS" w:eastAsia="hr-BA"/>
        </w:rPr>
        <w:t xml:space="preserve"> услуге одржавања рачунара, услуге</w:t>
      </w:r>
      <w:r w:rsidR="009A5BF3" w:rsidRPr="00945E8D">
        <w:rPr>
          <w:rFonts w:ascii="Arial" w:hAnsi="Arial" w:cs="Arial"/>
          <w:lang w:val="sr-Cyrl-CS" w:eastAsia="hr-BA"/>
        </w:rPr>
        <w:t xml:space="preserve"> израде пројектне документације</w:t>
      </w:r>
      <w:r w:rsidRPr="00945E8D">
        <w:rPr>
          <w:rFonts w:ascii="Arial" w:hAnsi="Arial" w:cs="Arial"/>
          <w:lang w:val="sr-Cyrl-CS" w:eastAsia="hr-BA"/>
        </w:rPr>
        <w:t xml:space="preserve">, </w:t>
      </w:r>
      <w:r w:rsidR="009A5BF3" w:rsidRPr="00945E8D">
        <w:rPr>
          <w:rFonts w:ascii="Arial" w:hAnsi="Arial" w:cs="Arial"/>
          <w:lang w:val="sr-Cyrl-CS" w:eastAsia="hr-BA"/>
        </w:rPr>
        <w:t xml:space="preserve">услуге </w:t>
      </w:r>
      <w:r w:rsidR="00AA60D0" w:rsidRPr="00945E8D">
        <w:rPr>
          <w:rFonts w:ascii="Arial" w:hAnsi="Arial" w:cs="Arial"/>
          <w:lang w:val="sr-Cyrl-CS" w:eastAsia="hr-BA"/>
        </w:rPr>
        <w:t>Апиф-а;</w:t>
      </w:r>
      <w:r w:rsidRPr="00945E8D">
        <w:rPr>
          <w:rFonts w:ascii="Arial" w:hAnsi="Arial" w:cs="Arial"/>
          <w:lang w:val="sr-Cyrl-CS" w:eastAsia="hr-BA"/>
        </w:rPr>
        <w:t xml:space="preserve"> </w:t>
      </w:r>
    </w:p>
    <w:p w:rsidR="00614DEB" w:rsidRPr="00945E8D" w:rsidRDefault="009C063A" w:rsidP="004F2DAB">
      <w:pPr>
        <w:numPr>
          <w:ilvl w:val="0"/>
          <w:numId w:val="12"/>
        </w:numPr>
        <w:jc w:val="both"/>
        <w:rPr>
          <w:rFonts w:ascii="Arial" w:hAnsi="Arial" w:cs="Arial"/>
          <w:lang w:val="sr-Cyrl-CS"/>
        </w:rPr>
      </w:pPr>
      <w:r w:rsidRPr="00945E8D">
        <w:rPr>
          <w:rFonts w:ascii="Arial" w:hAnsi="Arial" w:cs="Arial"/>
          <w:lang w:val="sr-Cyrl-CS"/>
        </w:rPr>
        <w:t xml:space="preserve">расходи за услуге одржавања јавних површина и заштите животне средине у износу од </w:t>
      </w:r>
      <w:r w:rsidR="003435B3">
        <w:rPr>
          <w:rFonts w:ascii="Arial" w:hAnsi="Arial" w:cs="Arial"/>
          <w:lang w:val="sr-Cyrl-BA"/>
        </w:rPr>
        <w:t>1.</w:t>
      </w:r>
      <w:r w:rsidR="00286913">
        <w:rPr>
          <w:rFonts w:ascii="Arial" w:hAnsi="Arial" w:cs="Arial"/>
          <w:lang w:val="sr-Cyrl-BA"/>
        </w:rPr>
        <w:t>046.323,72</w:t>
      </w:r>
      <w:r w:rsidR="0048689F">
        <w:rPr>
          <w:rFonts w:ascii="Arial" w:hAnsi="Arial" w:cs="Arial"/>
          <w:lang w:val="en-US"/>
        </w:rPr>
        <w:t xml:space="preserve"> </w:t>
      </w:r>
      <w:r w:rsidRPr="00945E8D">
        <w:rPr>
          <w:rFonts w:ascii="Arial" w:hAnsi="Arial" w:cs="Arial"/>
          <w:lang w:val="sr-Cyrl-CS"/>
        </w:rPr>
        <w:t xml:space="preserve">КМ (највећим дијелом су: </w:t>
      </w:r>
      <w:r w:rsidR="00614DEB" w:rsidRPr="00945E8D">
        <w:rPr>
          <w:rFonts w:ascii="Arial" w:hAnsi="Arial" w:cs="Arial"/>
          <w:lang w:val="sr-Cyrl-CS"/>
        </w:rPr>
        <w:t xml:space="preserve">утрошак електричне енергије </w:t>
      </w:r>
      <w:r w:rsidR="008A6D20" w:rsidRPr="00945E8D">
        <w:rPr>
          <w:rFonts w:ascii="Arial" w:hAnsi="Arial" w:cs="Arial"/>
          <w:lang w:val="sr-Cyrl-CS"/>
        </w:rPr>
        <w:t xml:space="preserve">- </w:t>
      </w:r>
      <w:r w:rsidR="00614DEB" w:rsidRPr="00945E8D">
        <w:rPr>
          <w:rFonts w:ascii="Arial" w:hAnsi="Arial" w:cs="Arial"/>
          <w:lang w:val="sr-Cyrl-CS"/>
        </w:rPr>
        <w:t>јавна расвјета</w:t>
      </w:r>
      <w:r w:rsidR="00614DEB" w:rsidRPr="00945E8D">
        <w:rPr>
          <w:rFonts w:ascii="Arial" w:hAnsi="Arial" w:cs="Arial"/>
          <w:lang w:val="sr-Latn-BA"/>
        </w:rPr>
        <w:t xml:space="preserve">, </w:t>
      </w:r>
      <w:r w:rsidRPr="00945E8D">
        <w:rPr>
          <w:rFonts w:ascii="Arial" w:hAnsi="Arial" w:cs="Arial"/>
          <w:lang w:val="sr-Cyrl-CS"/>
        </w:rPr>
        <w:t>услуге одр</w:t>
      </w:r>
      <w:r w:rsidR="00614DEB" w:rsidRPr="00945E8D">
        <w:rPr>
          <w:rFonts w:ascii="Arial" w:hAnsi="Arial" w:cs="Arial"/>
          <w:lang w:val="sr-Cyrl-CS"/>
        </w:rPr>
        <w:t>жавања јавних зелених површина,</w:t>
      </w:r>
      <w:r w:rsidRPr="00945E8D">
        <w:rPr>
          <w:rFonts w:ascii="Arial" w:hAnsi="Arial" w:cs="Arial"/>
          <w:lang w:val="sr-Cyrl-CS"/>
        </w:rPr>
        <w:t xml:space="preserve"> услуге зимске службе, услуге чишћења зелених површина</w:t>
      </w:r>
      <w:r w:rsidR="00614DEB" w:rsidRPr="00945E8D">
        <w:rPr>
          <w:rFonts w:ascii="Arial" w:hAnsi="Arial" w:cs="Arial"/>
          <w:lang w:val="sr-Latn-BA"/>
        </w:rPr>
        <w:t xml:space="preserve"> </w:t>
      </w:r>
      <w:r w:rsidRPr="00945E8D">
        <w:rPr>
          <w:rFonts w:ascii="Arial" w:hAnsi="Arial" w:cs="Arial"/>
          <w:lang w:val="sr-Cyrl-CS"/>
        </w:rPr>
        <w:t>-</w:t>
      </w:r>
      <w:r w:rsidR="00614DEB" w:rsidRPr="00945E8D">
        <w:rPr>
          <w:rFonts w:ascii="Arial" w:hAnsi="Arial" w:cs="Arial"/>
          <w:lang w:val="sr-Latn-BA"/>
        </w:rPr>
        <w:t xml:space="preserve"> </w:t>
      </w:r>
      <w:r w:rsidRPr="00945E8D">
        <w:rPr>
          <w:rFonts w:ascii="Arial" w:hAnsi="Arial" w:cs="Arial"/>
          <w:lang w:val="sr-Cyrl-CS"/>
        </w:rPr>
        <w:t>одржавање јавне х</w:t>
      </w:r>
      <w:r w:rsidR="00614DEB" w:rsidRPr="00945E8D">
        <w:rPr>
          <w:rFonts w:ascii="Arial" w:hAnsi="Arial" w:cs="Arial"/>
          <w:lang w:val="sr-Cyrl-CS"/>
        </w:rPr>
        <w:t xml:space="preserve">игијене, </w:t>
      </w:r>
      <w:r w:rsidRPr="00945E8D">
        <w:rPr>
          <w:rFonts w:ascii="Arial" w:hAnsi="Arial" w:cs="Arial"/>
          <w:lang w:val="sr-Cyrl-CS"/>
        </w:rPr>
        <w:t xml:space="preserve">услуге заштите животне </w:t>
      </w:r>
      <w:r w:rsidR="008A6D20" w:rsidRPr="00945E8D">
        <w:rPr>
          <w:rFonts w:ascii="Arial" w:hAnsi="Arial" w:cs="Arial"/>
          <w:lang w:val="sr-Cyrl-CS"/>
        </w:rPr>
        <w:t>средине</w:t>
      </w:r>
      <w:r w:rsidR="003F354D" w:rsidRPr="00945E8D">
        <w:rPr>
          <w:rFonts w:ascii="Arial" w:hAnsi="Arial" w:cs="Arial"/>
          <w:lang w:val="sr-Cyrl-CS"/>
        </w:rPr>
        <w:t xml:space="preserve"> и хидромелиорација</w:t>
      </w:r>
      <w:r w:rsidR="007C3794" w:rsidRPr="00945E8D">
        <w:rPr>
          <w:rFonts w:ascii="Arial" w:hAnsi="Arial" w:cs="Arial"/>
          <w:lang w:val="sr-Latn-BA"/>
        </w:rPr>
        <w:t xml:space="preserve">; </w:t>
      </w:r>
    </w:p>
    <w:p w:rsidR="00A5016F" w:rsidRPr="00B0350C" w:rsidRDefault="007C3794" w:rsidP="00115764">
      <w:pPr>
        <w:numPr>
          <w:ilvl w:val="0"/>
          <w:numId w:val="12"/>
        </w:numPr>
        <w:spacing w:after="120"/>
        <w:jc w:val="both"/>
        <w:rPr>
          <w:rFonts w:ascii="Arial" w:hAnsi="Arial" w:cs="Arial"/>
          <w:lang w:val="sr-Cyrl-CS"/>
        </w:rPr>
      </w:pPr>
      <w:r w:rsidRPr="00A5016F">
        <w:rPr>
          <w:rFonts w:ascii="Arial" w:hAnsi="Arial" w:cs="Arial"/>
          <w:lang w:val="sr-Cyrl-CS" w:eastAsia="hr-BA"/>
        </w:rPr>
        <w:t xml:space="preserve">остали непоменути расходи у износу од </w:t>
      </w:r>
      <w:r w:rsidR="00286913">
        <w:rPr>
          <w:rFonts w:ascii="Arial" w:hAnsi="Arial" w:cs="Arial"/>
          <w:lang w:val="sr-Cyrl-BA" w:eastAsia="hr-BA"/>
        </w:rPr>
        <w:t>828.526,07</w:t>
      </w:r>
      <w:r w:rsidRPr="00A5016F">
        <w:rPr>
          <w:rFonts w:ascii="Arial" w:hAnsi="Arial" w:cs="Arial"/>
          <w:lang w:val="sr-Cyrl-CS" w:eastAsia="hr-BA"/>
        </w:rPr>
        <w:t xml:space="preserve"> КМ (највећим дијелом, ови расходи су: бруто накнаде </w:t>
      </w:r>
      <w:r w:rsidR="00D1750A" w:rsidRPr="00A5016F">
        <w:rPr>
          <w:rFonts w:ascii="Arial" w:hAnsi="Arial" w:cs="Arial"/>
          <w:lang w:val="sr-Cyrl-CS" w:eastAsia="hr-BA"/>
        </w:rPr>
        <w:t>градским</w:t>
      </w:r>
      <w:r w:rsidR="00271290" w:rsidRPr="00A5016F">
        <w:rPr>
          <w:rFonts w:ascii="Arial" w:hAnsi="Arial" w:cs="Arial"/>
          <w:lang w:val="sr-Latn-BA" w:eastAsia="hr-BA"/>
        </w:rPr>
        <w:t xml:space="preserve"> </w:t>
      </w:r>
      <w:r w:rsidRPr="00A5016F">
        <w:rPr>
          <w:rFonts w:ascii="Arial" w:hAnsi="Arial" w:cs="Arial"/>
          <w:lang w:val="sr-Cyrl-CS" w:eastAsia="hr-BA"/>
        </w:rPr>
        <w:t xml:space="preserve">одборницима, изборној комисији, </w:t>
      </w:r>
      <w:r w:rsidR="008A6D20" w:rsidRPr="00A5016F">
        <w:rPr>
          <w:rFonts w:ascii="Arial" w:hAnsi="Arial" w:cs="Arial"/>
          <w:lang w:val="sr-Cyrl-CS" w:eastAsia="hr-BA"/>
        </w:rPr>
        <w:t xml:space="preserve"> мртвозорство</w:t>
      </w:r>
      <w:r w:rsidRPr="00A5016F">
        <w:rPr>
          <w:rFonts w:ascii="Arial" w:hAnsi="Arial" w:cs="Arial"/>
          <w:lang w:val="sr-Cyrl-CS" w:eastAsia="hr-BA"/>
        </w:rPr>
        <w:t xml:space="preserve">,  бруто накнаде по уговорима о дјелу, стручни испити запослених, котизације за семинаре, остали расходи за стручно усавршавање, </w:t>
      </w:r>
      <w:r w:rsidR="00CA749A">
        <w:rPr>
          <w:rFonts w:ascii="Arial" w:hAnsi="Arial" w:cs="Arial"/>
          <w:lang w:val="sr-Cyrl-CS" w:eastAsia="hr-BA"/>
        </w:rPr>
        <w:t xml:space="preserve">трошкови по пројектима, </w:t>
      </w:r>
      <w:r w:rsidRPr="00A5016F">
        <w:rPr>
          <w:rFonts w:ascii="Arial" w:hAnsi="Arial" w:cs="Arial"/>
          <w:lang w:val="sr-Cyrl-CS" w:eastAsia="hr-BA"/>
        </w:rPr>
        <w:t>накнаде комисија код Центра за социјални рад (утврђивање способности лица у поступку остваривања права из социјалне заштите), расходи по основу чланарина (Савез општина и градова РС</w:t>
      </w:r>
      <w:r w:rsidR="007275B2" w:rsidRPr="00A5016F">
        <w:rPr>
          <w:rFonts w:ascii="Arial" w:hAnsi="Arial" w:cs="Arial"/>
          <w:lang w:val="sr-Cyrl-CS" w:eastAsia="hr-BA"/>
        </w:rPr>
        <w:t>)</w:t>
      </w:r>
      <w:r w:rsidR="00322DB9" w:rsidRPr="00A5016F">
        <w:rPr>
          <w:rFonts w:ascii="Arial" w:hAnsi="Arial" w:cs="Arial"/>
          <w:lang w:val="sr-Cyrl-CS" w:eastAsia="hr-BA"/>
        </w:rPr>
        <w:t xml:space="preserve">. </w:t>
      </w:r>
    </w:p>
    <w:p w:rsidR="0002633B" w:rsidRPr="00A5016F" w:rsidRDefault="00521136" w:rsidP="00346F93">
      <w:pPr>
        <w:numPr>
          <w:ilvl w:val="0"/>
          <w:numId w:val="12"/>
        </w:numPr>
        <w:spacing w:after="120"/>
        <w:ind w:left="360"/>
        <w:jc w:val="both"/>
        <w:rPr>
          <w:rFonts w:ascii="Arial" w:hAnsi="Arial" w:cs="Arial"/>
          <w:lang w:val="sr-Cyrl-CS"/>
        </w:rPr>
      </w:pPr>
      <w:r w:rsidRPr="00A5016F">
        <w:rPr>
          <w:rFonts w:ascii="Arial" w:hAnsi="Arial" w:cs="Arial"/>
          <w:b/>
          <w:lang w:val="sr-Cyrl-CS"/>
        </w:rPr>
        <w:t>Р</w:t>
      </w:r>
      <w:r w:rsidR="0002633B" w:rsidRPr="00A5016F">
        <w:rPr>
          <w:rFonts w:ascii="Arial" w:hAnsi="Arial" w:cs="Arial"/>
          <w:b/>
          <w:lang w:val="sr-Cyrl-CS"/>
        </w:rPr>
        <w:t>асходи за финансирање и други финансијски трошкови</w:t>
      </w:r>
      <w:r w:rsidRPr="00A5016F">
        <w:rPr>
          <w:rFonts w:ascii="Arial" w:hAnsi="Arial" w:cs="Arial"/>
          <w:lang w:val="sr-Cyrl-CS"/>
        </w:rPr>
        <w:t xml:space="preserve"> </w:t>
      </w:r>
      <w:r w:rsidRPr="00A5016F">
        <w:rPr>
          <w:rFonts w:ascii="Arial" w:hAnsi="Arial" w:cs="Arial"/>
          <w:b/>
          <w:lang w:val="sr-Cyrl-CS"/>
        </w:rPr>
        <w:t>(413)</w:t>
      </w:r>
      <w:r w:rsidR="0002633B" w:rsidRPr="00A5016F">
        <w:rPr>
          <w:rFonts w:ascii="Arial" w:hAnsi="Arial" w:cs="Arial"/>
          <w:lang w:val="sr-Cyrl-CS"/>
        </w:rPr>
        <w:t xml:space="preserve"> </w:t>
      </w:r>
    </w:p>
    <w:p w:rsidR="00141284" w:rsidRDefault="00141284" w:rsidP="00346F93">
      <w:pPr>
        <w:pStyle w:val="BodyText"/>
        <w:ind w:left="3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</w:t>
      </w:r>
      <w:r w:rsidRPr="00141284">
        <w:rPr>
          <w:rFonts w:ascii="Arial" w:hAnsi="Arial" w:cs="Arial"/>
          <w:lang w:val="sr-Cyrl-CS"/>
        </w:rPr>
        <w:t xml:space="preserve">ланирани су у износу од </w:t>
      </w:r>
      <w:r w:rsidR="00286913">
        <w:rPr>
          <w:rFonts w:ascii="Arial" w:hAnsi="Arial" w:cs="Arial"/>
          <w:lang w:val="sr-Cyrl-BA"/>
        </w:rPr>
        <w:t>1.036.050,00</w:t>
      </w:r>
      <w:r w:rsidRPr="00141284">
        <w:rPr>
          <w:rFonts w:ascii="Arial" w:hAnsi="Arial" w:cs="Arial"/>
          <w:lang w:val="sr-Cyrl-CS"/>
        </w:rPr>
        <w:t xml:space="preserve"> КМ, а реализовани у износу од </w:t>
      </w:r>
      <w:r w:rsidR="00286913">
        <w:rPr>
          <w:rFonts w:ascii="Arial" w:hAnsi="Arial" w:cs="Arial"/>
          <w:lang w:val="sr-Cyrl-BA"/>
        </w:rPr>
        <w:t>518.336,50</w:t>
      </w:r>
      <w:r w:rsidRPr="00141284">
        <w:rPr>
          <w:rFonts w:ascii="Arial" w:hAnsi="Arial" w:cs="Arial"/>
          <w:lang w:val="sr-Cyrl-CS"/>
        </w:rPr>
        <w:t xml:space="preserve"> КМ</w:t>
      </w:r>
      <w:r>
        <w:rPr>
          <w:rFonts w:ascii="Arial" w:hAnsi="Arial" w:cs="Arial"/>
          <w:lang w:val="sr-Cyrl-CS"/>
        </w:rPr>
        <w:t>.</w:t>
      </w:r>
      <w:r w:rsidRPr="00141284">
        <w:rPr>
          <w:rFonts w:ascii="Arial" w:hAnsi="Arial" w:cs="Arial"/>
          <w:lang w:val="sr-Cyrl-CS"/>
        </w:rPr>
        <w:t xml:space="preserve"> Ови расходи се односе на: </w:t>
      </w:r>
    </w:p>
    <w:p w:rsidR="00141284" w:rsidRPr="005D3523" w:rsidRDefault="00B72397" w:rsidP="00983FBA">
      <w:pPr>
        <w:pStyle w:val="BodyText"/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sr-Cyrl-CS"/>
        </w:rPr>
        <w:t xml:space="preserve">- </w:t>
      </w:r>
      <w:r w:rsidRPr="00B33D2F">
        <w:rPr>
          <w:rFonts w:ascii="Arial" w:hAnsi="Arial" w:cs="Arial"/>
          <w:lang w:val="sr-Cyrl-CS"/>
        </w:rPr>
        <w:t>расходи по основу</w:t>
      </w:r>
      <w:r w:rsidR="00141284" w:rsidRPr="00B33D2F">
        <w:rPr>
          <w:rFonts w:ascii="Arial" w:hAnsi="Arial" w:cs="Arial"/>
          <w:lang w:val="sr-Cyrl-CS"/>
        </w:rPr>
        <w:t xml:space="preserve"> камата одобрена кредитна задужења (примљени зајмови у земљи) у износу од </w:t>
      </w:r>
      <w:r w:rsidR="00286913">
        <w:rPr>
          <w:rFonts w:ascii="Arial" w:hAnsi="Arial" w:cs="Arial"/>
          <w:lang w:val="sr-Cyrl-BA"/>
        </w:rPr>
        <w:t>511.996,98</w:t>
      </w:r>
      <w:r w:rsidR="00141284" w:rsidRPr="00B33D2F">
        <w:rPr>
          <w:rFonts w:ascii="Arial" w:hAnsi="Arial" w:cs="Arial"/>
          <w:lang w:val="sr-Cyrl-CS"/>
        </w:rPr>
        <w:t xml:space="preserve"> КМ </w:t>
      </w:r>
      <w:r w:rsidR="00983FBA" w:rsidRPr="00B33D2F">
        <w:rPr>
          <w:rFonts w:ascii="Arial" w:hAnsi="Arial" w:cs="Arial"/>
          <w:lang w:val="sr-Cyrl-CS"/>
        </w:rPr>
        <w:t>(</w:t>
      </w:r>
      <w:r w:rsidR="006D1DE5" w:rsidRPr="005D3523">
        <w:rPr>
          <w:rFonts w:ascii="Arial" w:hAnsi="Arial" w:cs="Arial"/>
          <w:lang w:val="sr-Cyrl-CS"/>
        </w:rPr>
        <w:t xml:space="preserve">камате у грејс периоду </w:t>
      </w:r>
      <w:r w:rsidR="00724C1F" w:rsidRPr="005D3523">
        <w:rPr>
          <w:rFonts w:ascii="Arial" w:hAnsi="Arial" w:cs="Arial"/>
          <w:lang w:val="sr-Cyrl-CS"/>
        </w:rPr>
        <w:t xml:space="preserve">Нова банка </w:t>
      </w:r>
      <w:r w:rsidR="00135E6E">
        <w:rPr>
          <w:rFonts w:ascii="Arial" w:hAnsi="Arial" w:cs="Arial"/>
          <w:lang w:val="sr-Cyrl-BA"/>
        </w:rPr>
        <w:t>343.881,79</w:t>
      </w:r>
      <w:r w:rsidR="006D1DE5" w:rsidRPr="005D3523">
        <w:rPr>
          <w:rFonts w:ascii="Arial" w:hAnsi="Arial" w:cs="Arial"/>
          <w:lang w:val="sr-Cyrl-CS"/>
        </w:rPr>
        <w:t xml:space="preserve"> </w:t>
      </w:r>
      <w:r w:rsidR="00983FBA" w:rsidRPr="005D3523">
        <w:rPr>
          <w:rFonts w:ascii="Arial" w:hAnsi="Arial" w:cs="Arial"/>
          <w:lang w:val="sr-Cyrl-CS"/>
        </w:rPr>
        <w:t>КМ</w:t>
      </w:r>
      <w:r w:rsidR="0090165A" w:rsidRPr="005D3523">
        <w:rPr>
          <w:rFonts w:ascii="Arial" w:hAnsi="Arial" w:cs="Arial"/>
        </w:rPr>
        <w:t>, камате НЛБ банке</w:t>
      </w:r>
      <w:r w:rsidR="006D1DE5" w:rsidRPr="005D3523">
        <w:rPr>
          <w:rFonts w:ascii="Arial" w:hAnsi="Arial" w:cs="Arial"/>
        </w:rPr>
        <w:t xml:space="preserve"> </w:t>
      </w:r>
      <w:r w:rsidR="00135E6E">
        <w:rPr>
          <w:rFonts w:ascii="Arial" w:hAnsi="Arial" w:cs="Arial"/>
          <w:lang w:val="sr-Cyrl-BA"/>
        </w:rPr>
        <w:t>96.203,11</w:t>
      </w:r>
      <w:r w:rsidR="0090165A" w:rsidRPr="005D3523">
        <w:rPr>
          <w:rFonts w:ascii="Arial" w:hAnsi="Arial" w:cs="Arial"/>
        </w:rPr>
        <w:t xml:space="preserve"> КМ</w:t>
      </w:r>
      <w:r w:rsidR="00E871EB" w:rsidRPr="005D3523">
        <w:rPr>
          <w:rFonts w:ascii="Arial" w:hAnsi="Arial" w:cs="Arial"/>
          <w:lang w:val="sr-Latn-BA"/>
        </w:rPr>
        <w:t xml:space="preserve">, камате Интеса Сан Паоло банка </w:t>
      </w:r>
      <w:r w:rsidR="00135E6E">
        <w:rPr>
          <w:rFonts w:ascii="Arial" w:hAnsi="Arial" w:cs="Arial"/>
          <w:lang w:val="sr-Cyrl-BA"/>
        </w:rPr>
        <w:t xml:space="preserve">60.718,36 </w:t>
      </w:r>
      <w:r w:rsidR="00E871EB" w:rsidRPr="005D3523">
        <w:rPr>
          <w:rFonts w:ascii="Arial" w:hAnsi="Arial" w:cs="Arial"/>
          <w:lang w:val="sr-Latn-BA"/>
        </w:rPr>
        <w:t>КМ, камате</w:t>
      </w:r>
      <w:r w:rsidR="005D3523" w:rsidRPr="005D3523">
        <w:rPr>
          <w:rFonts w:ascii="Arial" w:hAnsi="Arial" w:cs="Arial"/>
        </w:rPr>
        <w:t xml:space="preserve"> на краткорочни кредит</w:t>
      </w:r>
      <w:r w:rsidR="00E871EB" w:rsidRPr="005D3523">
        <w:rPr>
          <w:rFonts w:ascii="Arial" w:hAnsi="Arial" w:cs="Arial"/>
          <w:lang w:val="sr-Latn-BA"/>
        </w:rPr>
        <w:t xml:space="preserve"> </w:t>
      </w:r>
      <w:r w:rsidR="00135E6E">
        <w:rPr>
          <w:rFonts w:ascii="Arial" w:hAnsi="Arial" w:cs="Arial"/>
          <w:lang w:val="sr-Cyrl-BA"/>
        </w:rPr>
        <w:t>BBI</w:t>
      </w:r>
      <w:r w:rsidR="005D3523" w:rsidRPr="005D3523">
        <w:rPr>
          <w:rFonts w:ascii="Arial" w:hAnsi="Arial" w:cs="Arial"/>
        </w:rPr>
        <w:t xml:space="preserve"> банке </w:t>
      </w:r>
      <w:r w:rsidR="00135E6E">
        <w:rPr>
          <w:rFonts w:ascii="Arial" w:hAnsi="Arial" w:cs="Arial"/>
        </w:rPr>
        <w:t>6.743,94</w:t>
      </w:r>
      <w:r w:rsidR="00E871EB" w:rsidRPr="005D3523">
        <w:rPr>
          <w:rFonts w:ascii="Arial" w:hAnsi="Arial" w:cs="Arial"/>
          <w:lang w:val="sr-Latn-BA"/>
        </w:rPr>
        <w:t xml:space="preserve"> КМ</w:t>
      </w:r>
      <w:r w:rsidR="004925EE" w:rsidRPr="005D3523">
        <w:rPr>
          <w:rFonts w:ascii="Arial" w:hAnsi="Arial" w:cs="Arial"/>
        </w:rPr>
        <w:t xml:space="preserve">, камата на лизинг </w:t>
      </w:r>
      <w:r w:rsidR="00C30F42">
        <w:rPr>
          <w:rFonts w:ascii="Arial" w:hAnsi="Arial" w:cs="Arial"/>
          <w:lang w:val="sr-Cyrl-BA"/>
        </w:rPr>
        <w:t>4.449,78</w:t>
      </w:r>
      <w:r w:rsidR="004925EE" w:rsidRPr="005D3523">
        <w:rPr>
          <w:rFonts w:ascii="Arial" w:hAnsi="Arial" w:cs="Arial"/>
        </w:rPr>
        <w:t xml:space="preserve"> КМ</w:t>
      </w:r>
      <w:r w:rsidR="00DF2082" w:rsidRPr="005D3523">
        <w:rPr>
          <w:rFonts w:ascii="Arial" w:hAnsi="Arial" w:cs="Arial"/>
          <w:lang w:val="sr-Latn-BA"/>
        </w:rPr>
        <w:t>)</w:t>
      </w:r>
      <w:r w:rsidR="00E871EB" w:rsidRPr="005D3523">
        <w:rPr>
          <w:rFonts w:ascii="Arial" w:hAnsi="Arial" w:cs="Arial"/>
          <w:b/>
          <w:lang w:val="sr-Latn-BA"/>
        </w:rPr>
        <w:t xml:space="preserve"> </w:t>
      </w:r>
    </w:p>
    <w:p w:rsidR="00506CDA" w:rsidRDefault="00506CDA" w:rsidP="00506CDA">
      <w:pPr>
        <w:ind w:left="705"/>
        <w:jc w:val="both"/>
        <w:rPr>
          <w:rFonts w:ascii="Arial" w:hAnsi="Arial" w:cs="Arial"/>
          <w:b/>
          <w:lang w:val="sr-Cyrl-CS"/>
        </w:rPr>
      </w:pPr>
      <w:r w:rsidRPr="003A431D">
        <w:rPr>
          <w:rFonts w:ascii="Arial" w:hAnsi="Arial" w:cs="Arial"/>
          <w:lang w:val="sr-Cyrl-CS"/>
        </w:rPr>
        <w:t>-</w:t>
      </w:r>
      <w:r w:rsidRPr="003A431D">
        <w:rPr>
          <w:rFonts w:ascii="Arial" w:hAnsi="Arial" w:cs="Arial"/>
          <w:iCs/>
          <w:lang w:val="sr-Cyrl-BA" w:eastAsia="sr-Latn-BA"/>
        </w:rPr>
        <w:t xml:space="preserve"> </w:t>
      </w:r>
      <w:r>
        <w:rPr>
          <w:rFonts w:ascii="Arial" w:hAnsi="Arial" w:cs="Arial"/>
          <w:iCs/>
          <w:lang w:val="sr-Cyrl-BA" w:eastAsia="sr-Latn-BA"/>
        </w:rPr>
        <w:t xml:space="preserve">расходи по основу затезних камата </w:t>
      </w:r>
      <w:r w:rsidR="00286913">
        <w:rPr>
          <w:rFonts w:ascii="Arial" w:hAnsi="Arial" w:cs="Arial"/>
          <w:iCs/>
          <w:lang w:val="sr-Cyrl-BA" w:eastAsia="sr-Latn-BA"/>
        </w:rPr>
        <w:t>6.339,52</w:t>
      </w:r>
      <w:r>
        <w:rPr>
          <w:rFonts w:ascii="Arial" w:hAnsi="Arial" w:cs="Arial"/>
          <w:iCs/>
          <w:lang w:val="sr-Cyrl-BA" w:eastAsia="sr-Latn-BA"/>
        </w:rPr>
        <w:t xml:space="preserve"> КМ</w:t>
      </w:r>
      <w:r w:rsidR="00FE5DEA">
        <w:rPr>
          <w:rFonts w:ascii="Arial" w:hAnsi="Arial" w:cs="Arial"/>
          <w:b/>
          <w:lang w:val="sr-Cyrl-CS"/>
        </w:rPr>
        <w:t>.</w:t>
      </w:r>
    </w:p>
    <w:p w:rsidR="00FE5DEA" w:rsidRPr="00D31EC9" w:rsidRDefault="00FE5DEA" w:rsidP="00506CDA">
      <w:pPr>
        <w:ind w:left="705"/>
        <w:jc w:val="both"/>
        <w:rPr>
          <w:rFonts w:ascii="Arial" w:hAnsi="Arial" w:cs="Arial"/>
          <w:b/>
          <w:lang w:val="sr-Latn-BA"/>
        </w:rPr>
      </w:pPr>
    </w:p>
    <w:p w:rsidR="00D31EC9" w:rsidRPr="00141284" w:rsidRDefault="00D31EC9" w:rsidP="00A50CD9">
      <w:pPr>
        <w:pStyle w:val="BodyText"/>
        <w:jc w:val="both"/>
        <w:rPr>
          <w:rFonts w:ascii="Arial" w:hAnsi="Arial" w:cs="Arial"/>
          <w:lang w:val="sr-Cyrl-CS"/>
        </w:rPr>
      </w:pPr>
    </w:p>
    <w:p w:rsidR="0002633B" w:rsidRPr="00DB1B10" w:rsidRDefault="00A50CD9" w:rsidP="00346F93">
      <w:pPr>
        <w:pStyle w:val="BodyText"/>
        <w:jc w:val="both"/>
        <w:rPr>
          <w:rFonts w:ascii="Arial" w:hAnsi="Arial" w:cs="Arial"/>
          <w:lang w:val="sr-Latn-BA"/>
        </w:rPr>
      </w:pPr>
      <w:r w:rsidRPr="00A50CD9">
        <w:rPr>
          <w:rFonts w:ascii="Arial" w:hAnsi="Arial" w:cs="Arial"/>
          <w:b/>
          <w:lang w:val="sr-Cyrl-CS"/>
        </w:rPr>
        <w:t>С</w:t>
      </w:r>
      <w:r w:rsidR="00FF58DC" w:rsidRPr="00A50CD9">
        <w:rPr>
          <w:rFonts w:ascii="Arial" w:hAnsi="Arial" w:cs="Arial"/>
          <w:b/>
          <w:lang w:val="sr-Cyrl-CS"/>
        </w:rPr>
        <w:t xml:space="preserve">убвенције, </w:t>
      </w:r>
      <w:r w:rsidR="0002633B" w:rsidRPr="00A50CD9">
        <w:rPr>
          <w:rFonts w:ascii="Arial" w:hAnsi="Arial" w:cs="Arial"/>
          <w:b/>
          <w:lang w:val="sr-Cyrl-CS"/>
        </w:rPr>
        <w:t>грантови у земљи и дознаке</w:t>
      </w:r>
      <w:r w:rsidR="003A431D">
        <w:rPr>
          <w:rFonts w:ascii="Arial" w:hAnsi="Arial" w:cs="Arial"/>
          <w:b/>
          <w:lang w:val="sr-Cyrl-CS"/>
        </w:rPr>
        <w:t xml:space="preserve"> </w:t>
      </w:r>
      <w:r w:rsidR="00D31EC9">
        <w:rPr>
          <w:rFonts w:ascii="Arial" w:hAnsi="Arial" w:cs="Arial"/>
          <w:b/>
          <w:lang w:val="sr-Cyrl-CS"/>
        </w:rPr>
        <w:t>(414, 415, 416)</w:t>
      </w:r>
    </w:p>
    <w:p w:rsidR="00724C1F" w:rsidRDefault="00017D17" w:rsidP="00017D17">
      <w:pPr>
        <w:ind w:left="708"/>
        <w:jc w:val="both"/>
        <w:rPr>
          <w:rFonts w:ascii="Arial" w:hAnsi="Arial" w:cs="Arial"/>
          <w:lang w:val="sr-Cyrl-CS"/>
        </w:rPr>
      </w:pPr>
      <w:r w:rsidRPr="0078566B">
        <w:rPr>
          <w:rFonts w:ascii="Arial" w:hAnsi="Arial" w:cs="Arial"/>
          <w:lang w:val="sr-Cyrl-CS"/>
        </w:rPr>
        <w:t xml:space="preserve">  </w:t>
      </w:r>
    </w:p>
    <w:p w:rsidR="002B3DB9" w:rsidRPr="00BF19FC" w:rsidRDefault="00D31EC9" w:rsidP="002B3DB9">
      <w:pPr>
        <w:pStyle w:val="BodyText"/>
        <w:ind w:left="708"/>
        <w:jc w:val="both"/>
        <w:rPr>
          <w:rFonts w:ascii="Arial" w:hAnsi="Arial" w:cs="Arial"/>
          <w:b/>
          <w:lang w:val="sr-Latn-BA"/>
        </w:rPr>
      </w:pPr>
      <w:r>
        <w:rPr>
          <w:rFonts w:ascii="Arial" w:hAnsi="Arial" w:cs="Arial"/>
          <w:lang w:val="sr-Cyrl-CS"/>
        </w:rPr>
        <w:t>Грантови</w:t>
      </w:r>
      <w:r w:rsidR="00724C1F">
        <w:rPr>
          <w:rFonts w:ascii="Arial" w:hAnsi="Arial" w:cs="Arial"/>
          <w:lang w:val="sr-Cyrl-CS"/>
        </w:rPr>
        <w:t xml:space="preserve"> у земљи </w:t>
      </w:r>
      <w:r>
        <w:rPr>
          <w:rFonts w:ascii="Arial" w:hAnsi="Arial" w:cs="Arial"/>
          <w:lang w:val="sr-Cyrl-CS"/>
        </w:rPr>
        <w:t xml:space="preserve">са извршењем од </w:t>
      </w:r>
      <w:r w:rsidR="00724C1F">
        <w:rPr>
          <w:rFonts w:ascii="Arial" w:hAnsi="Arial" w:cs="Arial"/>
          <w:lang w:val="sr-Cyrl-CS"/>
        </w:rPr>
        <w:t xml:space="preserve"> </w:t>
      </w:r>
      <w:r w:rsidR="00E871EB">
        <w:rPr>
          <w:rFonts w:ascii="Arial" w:hAnsi="Arial" w:cs="Arial"/>
          <w:lang w:val="sr-Cyrl-BA"/>
        </w:rPr>
        <w:t>1.</w:t>
      </w:r>
      <w:r w:rsidR="007509CC">
        <w:rPr>
          <w:rFonts w:ascii="Arial" w:hAnsi="Arial" w:cs="Arial"/>
          <w:lang w:val="sr-Cyrl-BA"/>
        </w:rPr>
        <w:t>434.737,84</w:t>
      </w:r>
      <w:r w:rsidR="00724C1F">
        <w:rPr>
          <w:rFonts w:ascii="Arial" w:hAnsi="Arial" w:cs="Arial"/>
          <w:lang w:val="sr-Cyrl-CS"/>
        </w:rPr>
        <w:t xml:space="preserve"> КМ (</w:t>
      </w:r>
      <w:r w:rsidR="002B3DB9" w:rsidRPr="004A059F">
        <w:rPr>
          <w:rFonts w:ascii="Arial" w:hAnsi="Arial" w:cs="Arial"/>
          <w:lang w:val="sr-Cyrl-CS"/>
        </w:rPr>
        <w:t xml:space="preserve">грантови политичким партијама </w:t>
      </w:r>
      <w:r w:rsidR="007509CC">
        <w:rPr>
          <w:rFonts w:ascii="Arial" w:hAnsi="Arial" w:cs="Arial"/>
          <w:lang w:val="sr-Cyrl-CS"/>
        </w:rPr>
        <w:t>25</w:t>
      </w:r>
      <w:r w:rsidR="002B3DB9" w:rsidRPr="004A059F">
        <w:rPr>
          <w:rFonts w:ascii="Arial" w:hAnsi="Arial" w:cs="Arial"/>
          <w:lang w:val="sr-Cyrl-CS"/>
        </w:rPr>
        <w:t xml:space="preserve">.000,00 КМ, </w:t>
      </w:r>
      <w:r w:rsidR="002B3DB9" w:rsidRPr="004A059F">
        <w:rPr>
          <w:rFonts w:ascii="Arial" w:hAnsi="Arial" w:cs="Arial"/>
          <w:lang w:val="en-US"/>
        </w:rPr>
        <w:t>спортским и културним организацијама</w:t>
      </w:r>
      <w:r w:rsidR="002B3DB9" w:rsidRPr="004A059F">
        <w:rPr>
          <w:rFonts w:ascii="Arial" w:hAnsi="Arial" w:cs="Arial"/>
        </w:rPr>
        <w:t xml:space="preserve"> </w:t>
      </w:r>
      <w:r w:rsidR="007509CC">
        <w:rPr>
          <w:rFonts w:ascii="Arial" w:hAnsi="Arial" w:cs="Arial"/>
          <w:lang w:val="sr-Cyrl-BA"/>
        </w:rPr>
        <w:t>371.624,89</w:t>
      </w:r>
      <w:r w:rsidR="002B3DB9" w:rsidRPr="004A059F">
        <w:rPr>
          <w:rFonts w:ascii="Arial" w:hAnsi="Arial" w:cs="Arial"/>
        </w:rPr>
        <w:t xml:space="preserve"> КМ</w:t>
      </w:r>
      <w:r w:rsidR="002B3DB9" w:rsidRPr="004A059F">
        <w:rPr>
          <w:rFonts w:ascii="Arial" w:hAnsi="Arial" w:cs="Arial"/>
          <w:lang w:val="en-US"/>
        </w:rPr>
        <w:t>, удружењима инвали</w:t>
      </w:r>
      <w:r w:rsidR="002B3DB9" w:rsidRPr="004A059F">
        <w:rPr>
          <w:rFonts w:ascii="Arial" w:hAnsi="Arial" w:cs="Arial"/>
          <w:lang w:val="sr-Cyrl-BA"/>
        </w:rPr>
        <w:t xml:space="preserve">да </w:t>
      </w:r>
      <w:r w:rsidR="007509CC">
        <w:rPr>
          <w:rFonts w:ascii="Arial" w:hAnsi="Arial" w:cs="Arial"/>
          <w:lang w:val="sr-Cyrl-BA"/>
        </w:rPr>
        <w:t>73.399,86</w:t>
      </w:r>
      <w:r w:rsidR="002B3DB9" w:rsidRPr="004A059F">
        <w:rPr>
          <w:rFonts w:ascii="Arial" w:hAnsi="Arial" w:cs="Arial"/>
          <w:lang w:val="sr-Cyrl-BA"/>
        </w:rPr>
        <w:t xml:space="preserve"> КМ, </w:t>
      </w:r>
      <w:r w:rsidR="002B3DB9" w:rsidRPr="004A059F">
        <w:rPr>
          <w:rFonts w:ascii="Arial" w:hAnsi="Arial" w:cs="Arial"/>
          <w:lang w:val="en-US"/>
        </w:rPr>
        <w:t>удружењима</w:t>
      </w:r>
      <w:r w:rsidR="002B3DB9" w:rsidRPr="004A059F">
        <w:rPr>
          <w:rFonts w:ascii="Arial" w:hAnsi="Arial" w:cs="Arial"/>
          <w:lang w:val="sr-Cyrl-BA"/>
        </w:rPr>
        <w:t xml:space="preserve"> мањина </w:t>
      </w:r>
      <w:r w:rsidR="007509CC">
        <w:rPr>
          <w:rFonts w:ascii="Arial" w:hAnsi="Arial" w:cs="Arial"/>
          <w:lang w:val="sr-Cyrl-BA"/>
        </w:rPr>
        <w:t>6.243,90</w:t>
      </w:r>
      <w:r w:rsidR="00C03E77">
        <w:rPr>
          <w:rFonts w:ascii="Arial" w:hAnsi="Arial" w:cs="Arial"/>
          <w:lang w:val="sr-Cyrl-BA"/>
        </w:rPr>
        <w:t xml:space="preserve"> КМ, </w:t>
      </w:r>
      <w:r w:rsidR="002B3DB9" w:rsidRPr="004A059F">
        <w:rPr>
          <w:rFonts w:ascii="Arial" w:hAnsi="Arial" w:cs="Arial"/>
          <w:lang w:val="sr-Cyrl-BA"/>
        </w:rPr>
        <w:t>Црве</w:t>
      </w:r>
      <w:r w:rsidR="002B3DB9">
        <w:rPr>
          <w:rFonts w:ascii="Arial" w:hAnsi="Arial" w:cs="Arial"/>
          <w:lang w:val="sr-Cyrl-BA"/>
        </w:rPr>
        <w:t>ном</w:t>
      </w:r>
      <w:r w:rsidR="002B3DB9" w:rsidRPr="004A059F">
        <w:rPr>
          <w:rFonts w:ascii="Arial" w:hAnsi="Arial" w:cs="Arial"/>
          <w:lang w:val="sr-Cyrl-BA"/>
        </w:rPr>
        <w:t xml:space="preserve"> крст</w:t>
      </w:r>
      <w:r w:rsidR="002B3DB9">
        <w:rPr>
          <w:rFonts w:ascii="Arial" w:hAnsi="Arial" w:cs="Arial"/>
          <w:lang w:val="sr-Cyrl-BA"/>
        </w:rPr>
        <w:t>у</w:t>
      </w:r>
      <w:r w:rsidR="002B3DB9" w:rsidRPr="004A059F">
        <w:rPr>
          <w:rFonts w:ascii="Arial" w:hAnsi="Arial" w:cs="Arial"/>
          <w:lang w:val="sr-Cyrl-BA"/>
        </w:rPr>
        <w:t xml:space="preserve"> </w:t>
      </w:r>
      <w:r w:rsidR="002B3DB9">
        <w:rPr>
          <w:rFonts w:ascii="Arial" w:hAnsi="Arial" w:cs="Arial"/>
          <w:lang w:val="sr-Cyrl-BA"/>
        </w:rPr>
        <w:t>47.499,96</w:t>
      </w:r>
      <w:r w:rsidR="002B3DB9" w:rsidRPr="004A059F">
        <w:rPr>
          <w:rFonts w:ascii="Arial" w:hAnsi="Arial" w:cs="Arial"/>
          <w:lang w:val="sr-Cyrl-BA"/>
        </w:rPr>
        <w:t xml:space="preserve"> КМ, удружењу пензионера </w:t>
      </w:r>
      <w:r w:rsidR="002B3DB9">
        <w:rPr>
          <w:rFonts w:ascii="Arial" w:hAnsi="Arial" w:cs="Arial"/>
          <w:lang w:val="sr-Cyrl-BA"/>
        </w:rPr>
        <w:t>6</w:t>
      </w:r>
      <w:r w:rsidR="002B3DB9" w:rsidRPr="004A059F">
        <w:rPr>
          <w:rFonts w:ascii="Arial" w:hAnsi="Arial" w:cs="Arial"/>
          <w:lang w:val="sr-Cyrl-BA"/>
        </w:rPr>
        <w:t>0.000</w:t>
      </w:r>
      <w:r w:rsidR="00C85DA2">
        <w:rPr>
          <w:rFonts w:ascii="Arial" w:hAnsi="Arial" w:cs="Arial"/>
          <w:lang w:val="sr-Cyrl-BA"/>
        </w:rPr>
        <w:t>,00</w:t>
      </w:r>
      <w:r w:rsidR="002B3DB9" w:rsidRPr="004A059F">
        <w:rPr>
          <w:rFonts w:ascii="Arial" w:hAnsi="Arial" w:cs="Arial"/>
          <w:lang w:val="sr-Cyrl-BA"/>
        </w:rPr>
        <w:t xml:space="preserve"> КМ, борачким организацијама </w:t>
      </w:r>
      <w:r w:rsidR="007509CC">
        <w:rPr>
          <w:rFonts w:ascii="Arial" w:hAnsi="Arial" w:cs="Arial"/>
          <w:lang w:val="sr-Cyrl-BA"/>
        </w:rPr>
        <w:t>84.299,94</w:t>
      </w:r>
      <w:r w:rsidR="002B3DB9" w:rsidRPr="004A059F">
        <w:rPr>
          <w:rFonts w:ascii="Arial" w:hAnsi="Arial" w:cs="Arial"/>
          <w:lang w:val="sr-Cyrl-BA"/>
        </w:rPr>
        <w:t xml:space="preserve"> КМ,  </w:t>
      </w:r>
      <w:r w:rsidR="002B3DB9" w:rsidRPr="004A059F">
        <w:rPr>
          <w:rFonts w:ascii="Arial" w:hAnsi="Arial" w:cs="Arial"/>
          <w:lang w:val="sr-Cyrl-CS"/>
        </w:rPr>
        <w:t xml:space="preserve">ЈП Спортски центар </w:t>
      </w:r>
      <w:r w:rsidR="002B3DB9" w:rsidRPr="004A059F">
        <w:rPr>
          <w:rFonts w:ascii="Arial" w:hAnsi="Arial" w:cs="Arial"/>
          <w:lang w:val="en-US"/>
        </w:rPr>
        <w:t>“</w:t>
      </w:r>
      <w:r w:rsidR="002B3DB9" w:rsidRPr="004A059F">
        <w:rPr>
          <w:rFonts w:ascii="Arial" w:hAnsi="Arial" w:cs="Arial"/>
          <w:lang w:val="sr-Cyrl-CS"/>
        </w:rPr>
        <w:t>Servitium</w:t>
      </w:r>
      <w:r w:rsidR="002B3DB9" w:rsidRPr="004A059F">
        <w:rPr>
          <w:rFonts w:ascii="Arial" w:hAnsi="Arial" w:cs="Arial"/>
          <w:lang w:val="en-US"/>
        </w:rPr>
        <w:t>”</w:t>
      </w:r>
      <w:r w:rsidR="002B3DB9" w:rsidRPr="004A059F">
        <w:rPr>
          <w:rFonts w:ascii="Arial" w:hAnsi="Arial" w:cs="Arial"/>
        </w:rPr>
        <w:t xml:space="preserve"> </w:t>
      </w:r>
      <w:r w:rsidR="007509CC">
        <w:rPr>
          <w:rFonts w:ascii="Arial" w:hAnsi="Arial" w:cs="Arial"/>
          <w:lang w:val="sr-Cyrl-BA"/>
        </w:rPr>
        <w:t>141.666,65</w:t>
      </w:r>
      <w:r w:rsidR="002B3DB9" w:rsidRPr="004A059F">
        <w:rPr>
          <w:rFonts w:ascii="Arial" w:hAnsi="Arial" w:cs="Arial"/>
        </w:rPr>
        <w:t xml:space="preserve"> КМ</w:t>
      </w:r>
      <w:r w:rsidR="002B3DB9">
        <w:rPr>
          <w:rFonts w:ascii="Arial" w:hAnsi="Arial" w:cs="Arial"/>
        </w:rPr>
        <w:t>,</w:t>
      </w:r>
      <w:r w:rsidR="002B3DB9" w:rsidRPr="004A059F">
        <w:rPr>
          <w:rFonts w:ascii="Arial" w:hAnsi="Arial" w:cs="Arial"/>
          <w:b/>
          <w:lang w:val="sr-Cyrl-BA"/>
        </w:rPr>
        <w:t xml:space="preserve"> </w:t>
      </w:r>
      <w:r w:rsidR="002B3DB9" w:rsidRPr="004A059F">
        <w:rPr>
          <w:rFonts w:ascii="Arial" w:hAnsi="Arial" w:cs="Arial"/>
          <w:lang w:val="sr-Cyrl-CS"/>
        </w:rPr>
        <w:t>ЈП</w:t>
      </w:r>
      <w:r w:rsidR="002B3DB9" w:rsidRPr="004A059F">
        <w:rPr>
          <w:rFonts w:ascii="Arial" w:hAnsi="Arial" w:cs="Arial"/>
          <w:lang w:val="en-US"/>
        </w:rPr>
        <w:t>“</w:t>
      </w:r>
      <w:r w:rsidR="002B3DB9" w:rsidRPr="004A059F">
        <w:rPr>
          <w:rFonts w:ascii="Arial" w:hAnsi="Arial" w:cs="Arial"/>
          <w:lang w:val="sr-Cyrl-BA"/>
        </w:rPr>
        <w:t>Радио Градишка</w:t>
      </w:r>
      <w:r w:rsidR="002B3DB9" w:rsidRPr="004A059F">
        <w:rPr>
          <w:rFonts w:ascii="Arial" w:hAnsi="Arial" w:cs="Arial"/>
          <w:lang w:val="en-US"/>
        </w:rPr>
        <w:t>”</w:t>
      </w:r>
      <w:r w:rsidR="002B3DB9" w:rsidRPr="004A059F">
        <w:rPr>
          <w:rFonts w:ascii="Arial" w:hAnsi="Arial" w:cs="Arial"/>
        </w:rPr>
        <w:t xml:space="preserve"> </w:t>
      </w:r>
      <w:r w:rsidR="007509CC">
        <w:rPr>
          <w:rFonts w:ascii="Arial" w:hAnsi="Arial" w:cs="Arial"/>
          <w:lang w:val="sr-Cyrl-BA"/>
        </w:rPr>
        <w:t>250.000,00</w:t>
      </w:r>
      <w:r w:rsidR="002B3DB9" w:rsidRPr="004A059F">
        <w:rPr>
          <w:rFonts w:ascii="Arial" w:hAnsi="Arial" w:cs="Arial"/>
        </w:rPr>
        <w:t xml:space="preserve"> КМ</w:t>
      </w:r>
      <w:r w:rsidR="002B3DB9" w:rsidRPr="004A059F">
        <w:rPr>
          <w:rFonts w:ascii="Arial" w:hAnsi="Arial" w:cs="Arial"/>
          <w:b/>
          <w:lang w:val="sr-Cyrl-BA"/>
        </w:rPr>
        <w:t xml:space="preserve">, </w:t>
      </w:r>
      <w:r w:rsidR="002B3DB9" w:rsidRPr="004A059F">
        <w:rPr>
          <w:rFonts w:ascii="Arial" w:hAnsi="Arial" w:cs="Arial"/>
          <w:lang w:val="sr-Cyrl-BA"/>
        </w:rPr>
        <w:t>ЈЗУ</w:t>
      </w:r>
      <w:r w:rsidR="002B3DB9" w:rsidRPr="004A059F">
        <w:rPr>
          <w:rFonts w:ascii="Arial" w:hAnsi="Arial" w:cs="Arial"/>
          <w:b/>
          <w:lang w:val="sr-Cyrl-BA"/>
        </w:rPr>
        <w:t xml:space="preserve"> </w:t>
      </w:r>
      <w:r w:rsidR="002B3DB9" w:rsidRPr="004A059F">
        <w:rPr>
          <w:rFonts w:ascii="Arial" w:hAnsi="Arial" w:cs="Arial"/>
          <w:lang w:val="sr-Cyrl-BA"/>
        </w:rPr>
        <w:t xml:space="preserve">Дом здравља </w:t>
      </w:r>
      <w:r w:rsidR="007509CC">
        <w:rPr>
          <w:rFonts w:ascii="Arial" w:hAnsi="Arial" w:cs="Arial"/>
          <w:lang w:val="sr-Cyrl-BA"/>
        </w:rPr>
        <w:t>42.056,66</w:t>
      </w:r>
      <w:r w:rsidR="002B3DB9" w:rsidRPr="004A059F">
        <w:rPr>
          <w:rFonts w:ascii="Arial" w:hAnsi="Arial" w:cs="Arial"/>
          <w:lang w:val="sr-Cyrl-BA"/>
        </w:rPr>
        <w:t xml:space="preserve"> КМ,</w:t>
      </w:r>
      <w:r w:rsidR="002B3DB9">
        <w:rPr>
          <w:rFonts w:ascii="Arial" w:hAnsi="Arial" w:cs="Arial"/>
          <w:lang w:val="sr-Cyrl-BA"/>
        </w:rPr>
        <w:t xml:space="preserve"> </w:t>
      </w:r>
      <w:r w:rsidR="002B3DB9" w:rsidRPr="004A059F">
        <w:rPr>
          <w:rFonts w:ascii="Arial" w:hAnsi="Arial" w:cs="Arial"/>
          <w:lang w:val="sr-Cyrl-BA"/>
        </w:rPr>
        <w:t xml:space="preserve"> Противградн</w:t>
      </w:r>
      <w:r w:rsidR="002B3DB9">
        <w:rPr>
          <w:rFonts w:ascii="Arial" w:hAnsi="Arial" w:cs="Arial"/>
          <w:lang w:val="sr-Cyrl-BA"/>
        </w:rPr>
        <w:t>ој</w:t>
      </w:r>
      <w:r w:rsidR="002B3DB9" w:rsidRPr="004A059F">
        <w:rPr>
          <w:rFonts w:ascii="Arial" w:hAnsi="Arial" w:cs="Arial"/>
          <w:lang w:val="sr-Cyrl-BA"/>
        </w:rPr>
        <w:t xml:space="preserve"> превентив</w:t>
      </w:r>
      <w:r w:rsidR="002B3DB9">
        <w:rPr>
          <w:rFonts w:ascii="Arial" w:hAnsi="Arial" w:cs="Arial"/>
          <w:lang w:val="sr-Cyrl-BA"/>
        </w:rPr>
        <w:t>и  41.500,00</w:t>
      </w:r>
      <w:r w:rsidR="002B3DB9" w:rsidRPr="004A059F">
        <w:rPr>
          <w:rFonts w:ascii="Arial" w:hAnsi="Arial" w:cs="Arial"/>
          <w:lang w:val="sr-Cyrl-BA"/>
        </w:rPr>
        <w:t xml:space="preserve"> КМ, </w:t>
      </w:r>
      <w:r w:rsidR="00CA749A">
        <w:rPr>
          <w:rFonts w:ascii="Arial" w:hAnsi="Arial" w:cs="Arial"/>
          <w:lang w:val="sr-Cyrl-BA"/>
        </w:rPr>
        <w:t xml:space="preserve">грантови за фасафирање зграда и реновирање домова </w:t>
      </w:r>
      <w:r w:rsidR="007509CC" w:rsidRPr="00CA749A">
        <w:rPr>
          <w:rFonts w:ascii="Arial" w:hAnsi="Arial" w:cs="Arial"/>
          <w:lang w:val="sr-Cyrl-BA"/>
        </w:rPr>
        <w:t>213.026,66</w:t>
      </w:r>
      <w:r w:rsidR="00BF19FC">
        <w:rPr>
          <w:rFonts w:ascii="Arial" w:hAnsi="Arial" w:cs="Arial"/>
          <w:lang w:val="sr-Latn-BA"/>
        </w:rPr>
        <w:t xml:space="preserve"> </w:t>
      </w:r>
      <w:r w:rsidR="00CA749A">
        <w:rPr>
          <w:rFonts w:ascii="Arial" w:hAnsi="Arial" w:cs="Arial"/>
          <w:lang w:val="sr-Cyrl-BA"/>
        </w:rPr>
        <w:t xml:space="preserve">КМ, </w:t>
      </w:r>
      <w:r w:rsidR="00BF19FC">
        <w:rPr>
          <w:rFonts w:ascii="Arial" w:hAnsi="Arial" w:cs="Arial"/>
          <w:lang w:val="sr-Latn-BA"/>
        </w:rPr>
        <w:t xml:space="preserve">разним </w:t>
      </w:r>
      <w:r w:rsidR="00BF19FC" w:rsidRPr="004A059F">
        <w:rPr>
          <w:rFonts w:ascii="Arial" w:hAnsi="Arial" w:cs="Arial"/>
          <w:lang w:val="sr-Cyrl-BA"/>
        </w:rPr>
        <w:t>непрофитним, омладинским, невладиним организацијама</w:t>
      </w:r>
      <w:r w:rsidR="00BF19FC">
        <w:rPr>
          <w:rFonts w:ascii="Arial" w:hAnsi="Arial" w:cs="Arial"/>
          <w:lang w:val="sr-Cyrl-BA"/>
        </w:rPr>
        <w:t>, пољопривредним</w:t>
      </w:r>
      <w:r w:rsidR="00BF19FC" w:rsidRPr="004A059F">
        <w:rPr>
          <w:rFonts w:ascii="Arial" w:hAnsi="Arial" w:cs="Arial"/>
          <w:lang w:val="sr-Cyrl-BA"/>
        </w:rPr>
        <w:t xml:space="preserve"> и др</w:t>
      </w:r>
      <w:r w:rsidR="00BF19FC">
        <w:rPr>
          <w:rFonts w:ascii="Arial" w:hAnsi="Arial" w:cs="Arial"/>
          <w:lang w:val="sr-Cyrl-BA"/>
        </w:rPr>
        <w:t>угим</w:t>
      </w:r>
      <w:r w:rsidR="00BF19FC" w:rsidRPr="004A059F">
        <w:rPr>
          <w:rFonts w:ascii="Arial" w:hAnsi="Arial" w:cs="Arial"/>
          <w:lang w:val="sr-Cyrl-BA"/>
        </w:rPr>
        <w:t xml:space="preserve"> удружењима </w:t>
      </w:r>
      <w:r w:rsidR="007509CC">
        <w:rPr>
          <w:rFonts w:ascii="Arial" w:hAnsi="Arial" w:cs="Arial"/>
          <w:lang w:val="sr-Cyrl-BA"/>
        </w:rPr>
        <w:t>78.419,32</w:t>
      </w:r>
      <w:r w:rsidR="00BF19FC">
        <w:rPr>
          <w:rFonts w:ascii="Arial" w:hAnsi="Arial" w:cs="Arial"/>
          <w:lang w:val="sr-Cyrl-BA"/>
        </w:rPr>
        <w:t xml:space="preserve"> КМ).</w:t>
      </w:r>
    </w:p>
    <w:p w:rsidR="00724C1F" w:rsidRDefault="00724C1F" w:rsidP="00017D17">
      <w:pPr>
        <w:ind w:left="708"/>
        <w:jc w:val="both"/>
        <w:rPr>
          <w:rFonts w:ascii="Arial" w:hAnsi="Arial" w:cs="Arial"/>
          <w:lang w:val="sr-Cyrl-CS"/>
        </w:rPr>
      </w:pPr>
    </w:p>
    <w:p w:rsidR="00BF19FC" w:rsidRPr="005974D2" w:rsidRDefault="00D31EC9" w:rsidP="00BF19FC">
      <w:pPr>
        <w:pStyle w:val="BodyText"/>
        <w:ind w:left="708"/>
        <w:jc w:val="both"/>
        <w:rPr>
          <w:rFonts w:ascii="Arial" w:hAnsi="Arial" w:cs="Arial"/>
          <w:b/>
          <w:lang w:val="sr-Latn-BA"/>
        </w:rPr>
      </w:pPr>
      <w:r>
        <w:rPr>
          <w:rFonts w:ascii="Arial" w:hAnsi="Arial" w:cs="Arial"/>
          <w:lang w:val="sr-Cyrl-CS"/>
        </w:rPr>
        <w:lastRenderedPageBreak/>
        <w:t>Подршка</w:t>
      </w:r>
      <w:r w:rsidR="00017D17" w:rsidRPr="0078566B">
        <w:rPr>
          <w:rFonts w:ascii="Arial" w:hAnsi="Arial" w:cs="Arial"/>
          <w:lang w:val="sr-Cyrl-CS"/>
        </w:rPr>
        <w:t xml:space="preserve"> свим социјалним категоријама које се финансирају из буџета </w:t>
      </w:r>
      <w:r>
        <w:rPr>
          <w:rFonts w:ascii="Arial" w:hAnsi="Arial" w:cs="Arial"/>
          <w:lang w:val="sr-Cyrl-CS"/>
        </w:rPr>
        <w:t>града</w:t>
      </w:r>
      <w:r w:rsidR="00017D17">
        <w:rPr>
          <w:rFonts w:ascii="Arial" w:hAnsi="Arial" w:cs="Arial"/>
          <w:lang w:val="sr-Cyrl-CS"/>
        </w:rPr>
        <w:t xml:space="preserve"> </w:t>
      </w:r>
      <w:r w:rsidR="008401A9">
        <w:rPr>
          <w:rFonts w:ascii="Arial" w:hAnsi="Arial" w:cs="Arial"/>
          <w:lang w:val="sr-Cyrl-CS"/>
        </w:rPr>
        <w:t>- ставка</w:t>
      </w:r>
      <w:r>
        <w:rPr>
          <w:rFonts w:ascii="Arial" w:hAnsi="Arial" w:cs="Arial"/>
          <w:lang w:val="sr-Cyrl-CS"/>
        </w:rPr>
        <w:t xml:space="preserve"> Д</w:t>
      </w:r>
      <w:r w:rsidR="00017D17" w:rsidRPr="0078566B">
        <w:rPr>
          <w:rFonts w:ascii="Arial" w:hAnsi="Arial" w:cs="Arial"/>
          <w:lang w:val="sr-Cyrl-CS"/>
        </w:rPr>
        <w:t xml:space="preserve">ознаке на име социјалне заштите које се исплаћују из буџета </w:t>
      </w:r>
      <w:r w:rsidR="004E0639">
        <w:rPr>
          <w:rFonts w:ascii="Arial" w:hAnsi="Arial" w:cs="Arial"/>
          <w:lang w:val="sr-Cyrl-CS"/>
        </w:rPr>
        <w:t>града</w:t>
      </w:r>
      <w:r w:rsidR="00017D17" w:rsidRPr="0078566B">
        <w:rPr>
          <w:rFonts w:ascii="Arial" w:hAnsi="Arial" w:cs="Arial"/>
          <w:lang w:val="sr-Cyrl-CS"/>
        </w:rPr>
        <w:t xml:space="preserve"> (стипендије, осигурање неосигураних лица, помоћи појединцима, помоћи породицама погинулих бораца, РВИ, дознаке корисницима социјалне заштите</w:t>
      </w:r>
      <w:r w:rsidR="00640012">
        <w:rPr>
          <w:rFonts w:ascii="Arial" w:hAnsi="Arial" w:cs="Arial"/>
          <w:lang w:val="sr-Cyrl-CS"/>
        </w:rPr>
        <w:t xml:space="preserve">, личне инвалиднине и </w:t>
      </w:r>
      <w:r w:rsidR="00017D17" w:rsidRPr="0078566B">
        <w:rPr>
          <w:rFonts w:ascii="Arial" w:hAnsi="Arial" w:cs="Arial"/>
          <w:lang w:val="sr-Cyrl-CS"/>
        </w:rPr>
        <w:t xml:space="preserve"> др.)</w:t>
      </w:r>
      <w:r>
        <w:rPr>
          <w:rFonts w:ascii="Arial" w:hAnsi="Arial" w:cs="Arial"/>
          <w:lang w:val="sr-Cyrl-CS"/>
        </w:rPr>
        <w:t xml:space="preserve"> су извршене са </w:t>
      </w:r>
      <w:r w:rsidR="00F6003A">
        <w:rPr>
          <w:rFonts w:ascii="Arial" w:hAnsi="Arial" w:cs="Arial"/>
          <w:lang w:val="sr-Latn-BA"/>
        </w:rPr>
        <w:t>3.260.915,63</w:t>
      </w:r>
      <w:r w:rsidR="000F06C6">
        <w:rPr>
          <w:rFonts w:ascii="Arial" w:hAnsi="Arial" w:cs="Arial"/>
          <w:lang w:val="sr-Cyrl-CS"/>
        </w:rPr>
        <w:t xml:space="preserve"> К</w:t>
      </w:r>
      <w:r>
        <w:rPr>
          <w:rFonts w:ascii="Arial" w:hAnsi="Arial" w:cs="Arial"/>
          <w:lang w:val="sr-Cyrl-CS"/>
        </w:rPr>
        <w:t xml:space="preserve">М и </w:t>
      </w:r>
      <w:r w:rsidR="00BF19FC">
        <w:rPr>
          <w:rFonts w:ascii="Arial" w:hAnsi="Arial" w:cs="Arial"/>
          <w:lang w:val="sr-Cyrl-CS"/>
        </w:rPr>
        <w:t>веће</w:t>
      </w:r>
      <w:r>
        <w:rPr>
          <w:rFonts w:ascii="Arial" w:hAnsi="Arial" w:cs="Arial"/>
          <w:lang w:val="sr-Cyrl-CS"/>
        </w:rPr>
        <w:t xml:space="preserve"> су</w:t>
      </w:r>
      <w:r w:rsidR="008401A9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од извршења прошле године за </w:t>
      </w:r>
      <w:r w:rsidR="00CA749A">
        <w:rPr>
          <w:rFonts w:ascii="Arial" w:hAnsi="Arial" w:cs="Arial"/>
          <w:lang w:val="sr-Cyrl-BA"/>
        </w:rPr>
        <w:t>1</w:t>
      </w:r>
      <w:r w:rsidR="003D4556">
        <w:rPr>
          <w:rFonts w:ascii="Arial" w:hAnsi="Arial" w:cs="Arial"/>
          <w:lang w:val="sr-Cyrl-BA"/>
        </w:rPr>
        <w:t>6</w:t>
      </w:r>
      <w:r w:rsidR="00CA749A">
        <w:rPr>
          <w:rFonts w:ascii="Arial" w:hAnsi="Arial" w:cs="Arial"/>
          <w:lang w:val="sr-Cyrl-BA"/>
        </w:rPr>
        <w:t>,84</w:t>
      </w:r>
      <w:r>
        <w:rPr>
          <w:rFonts w:ascii="Arial" w:hAnsi="Arial" w:cs="Arial"/>
          <w:lang w:val="sr-Cyrl-CS"/>
        </w:rPr>
        <w:t>%</w:t>
      </w:r>
      <w:r w:rsidR="00BF19FC">
        <w:rPr>
          <w:rFonts w:ascii="Arial" w:hAnsi="Arial" w:cs="Arial"/>
          <w:lang w:val="sr-Cyrl-CS"/>
        </w:rPr>
        <w:t xml:space="preserve">. (већи је и трансфер Министарства здравља и социјалне заштите РС од </w:t>
      </w:r>
      <w:r w:rsidR="003D4556">
        <w:rPr>
          <w:rFonts w:ascii="Arial" w:hAnsi="Arial" w:cs="Arial"/>
          <w:lang w:val="sr-Cyrl-CS"/>
        </w:rPr>
        <w:t>претходне године</w:t>
      </w:r>
      <w:r w:rsidR="00BF19FC">
        <w:rPr>
          <w:rFonts w:ascii="Arial" w:hAnsi="Arial" w:cs="Arial"/>
          <w:lang w:val="sr-Cyrl-CS"/>
        </w:rPr>
        <w:t xml:space="preserve">  за око </w:t>
      </w:r>
      <w:r w:rsidR="00F6003A">
        <w:rPr>
          <w:rFonts w:ascii="Arial" w:hAnsi="Arial" w:cs="Arial"/>
        </w:rPr>
        <w:t>200.000</w:t>
      </w:r>
      <w:r w:rsidR="00BF19FC" w:rsidRPr="00F80D7B">
        <w:rPr>
          <w:rFonts w:ascii="Arial" w:hAnsi="Arial" w:cs="Arial"/>
          <w:lang w:val="sr-Cyrl-CS"/>
        </w:rPr>
        <w:t xml:space="preserve"> КМ</w:t>
      </w:r>
      <w:r w:rsidR="00BF19FC" w:rsidRPr="008A6053">
        <w:rPr>
          <w:rFonts w:ascii="Arial" w:hAnsi="Arial" w:cs="Arial"/>
          <w:b/>
          <w:lang w:val="sr-Cyrl-CS"/>
        </w:rPr>
        <w:t>)</w:t>
      </w:r>
    </w:p>
    <w:p w:rsidR="00017D17" w:rsidRDefault="00017D17" w:rsidP="00017D17">
      <w:pPr>
        <w:ind w:left="708"/>
        <w:jc w:val="both"/>
        <w:rPr>
          <w:rFonts w:ascii="Arial" w:hAnsi="Arial" w:cs="Arial"/>
          <w:lang w:val="sr-Cyrl-CS"/>
        </w:rPr>
      </w:pPr>
    </w:p>
    <w:p w:rsidR="00A54E30" w:rsidRDefault="005A55D0" w:rsidP="00017D17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lang w:val="sr-Latn-BA"/>
        </w:rPr>
        <w:t xml:space="preserve">Субвенције су извршене у износу од </w:t>
      </w:r>
      <w:r w:rsidR="00F6003A">
        <w:rPr>
          <w:rFonts w:ascii="Arial" w:hAnsi="Arial" w:cs="Arial"/>
          <w:lang w:val="sr-Latn-BA"/>
        </w:rPr>
        <w:t>524.179,52</w:t>
      </w:r>
      <w:r>
        <w:rPr>
          <w:rFonts w:ascii="Arial" w:hAnsi="Arial" w:cs="Arial"/>
          <w:lang w:val="sr-Latn-BA"/>
        </w:rPr>
        <w:t xml:space="preserve"> КМ и </w:t>
      </w:r>
      <w:r w:rsidRPr="00DC098C">
        <w:rPr>
          <w:rFonts w:ascii="Arial" w:hAnsi="Arial" w:cs="Arial"/>
          <w:lang w:val="sr-Latn-BA"/>
        </w:rPr>
        <w:t>то</w:t>
      </w:r>
      <w:r w:rsidR="003D4556">
        <w:rPr>
          <w:rFonts w:ascii="Arial" w:hAnsi="Arial" w:cs="Arial"/>
          <w:lang w:val="sr-Latn-BA"/>
        </w:rPr>
        <w:t>:</w:t>
      </w:r>
    </w:p>
    <w:p w:rsidR="00DC098C" w:rsidRPr="00DC098C" w:rsidRDefault="00DC098C" w:rsidP="00017D17">
      <w:pPr>
        <w:ind w:left="708"/>
        <w:jc w:val="both"/>
        <w:rPr>
          <w:rFonts w:ascii="Arial" w:hAnsi="Arial" w:cs="Arial"/>
          <w:b/>
        </w:rPr>
      </w:pPr>
    </w:p>
    <w:p w:rsidR="00A54E30" w:rsidRPr="00DC098C" w:rsidRDefault="005A55D0" w:rsidP="00A54E30">
      <w:pPr>
        <w:pStyle w:val="BodyText"/>
        <w:numPr>
          <w:ilvl w:val="0"/>
          <w:numId w:val="23"/>
        </w:numPr>
        <w:jc w:val="both"/>
        <w:rPr>
          <w:rFonts w:ascii="Arial" w:hAnsi="Arial" w:cs="Arial"/>
          <w:lang w:val="sr-Cyrl-CS"/>
        </w:rPr>
      </w:pPr>
      <w:r w:rsidRPr="00DC098C">
        <w:rPr>
          <w:rFonts w:ascii="Arial" w:hAnsi="Arial" w:cs="Arial"/>
          <w:b/>
          <w:lang w:val="sr-Latn-BA"/>
        </w:rPr>
        <w:t xml:space="preserve"> </w:t>
      </w:r>
      <w:r w:rsidR="00A54E30" w:rsidRPr="00DC098C">
        <w:rPr>
          <w:rFonts w:ascii="Arial" w:hAnsi="Arial" w:cs="Arial"/>
          <w:lang w:val="sr-Cyrl-CS"/>
        </w:rPr>
        <w:t>субвенционисање водних услуга 6.</w:t>
      </w:r>
      <w:r w:rsidR="00F6003A">
        <w:rPr>
          <w:rFonts w:ascii="Arial" w:hAnsi="Arial" w:cs="Arial"/>
          <w:lang w:val="sr-Latn-BA"/>
        </w:rPr>
        <w:t>722,41</w:t>
      </w:r>
      <w:r w:rsidR="00A54E30" w:rsidRPr="00DC098C">
        <w:rPr>
          <w:rFonts w:ascii="Arial" w:hAnsi="Arial" w:cs="Arial"/>
          <w:lang w:val="sr-Cyrl-CS"/>
        </w:rPr>
        <w:t xml:space="preserve"> КМ</w:t>
      </w:r>
    </w:p>
    <w:p w:rsidR="00A54E30" w:rsidRPr="00A54E30" w:rsidRDefault="00F6003A" w:rsidP="00A54E30">
      <w:pPr>
        <w:pStyle w:val="BodyText"/>
        <w:numPr>
          <w:ilvl w:val="0"/>
          <w:numId w:val="23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Latn-BA"/>
        </w:rPr>
        <w:t>146.984,99</w:t>
      </w:r>
      <w:r w:rsidR="00A54E30" w:rsidRPr="00A54E30">
        <w:rPr>
          <w:rFonts w:ascii="Arial" w:hAnsi="Arial" w:cs="Arial"/>
          <w:lang w:val="sr-Cyrl-CS"/>
        </w:rPr>
        <w:t xml:space="preserve"> КМ за јавни превоз и социјално становање </w:t>
      </w:r>
      <w:r>
        <w:rPr>
          <w:rFonts w:ascii="Arial" w:hAnsi="Arial" w:cs="Arial"/>
          <w:lang w:val="sr-Latn-BA"/>
        </w:rPr>
        <w:t>4.472,12</w:t>
      </w:r>
      <w:r w:rsidR="00A54E30" w:rsidRPr="00A54E30">
        <w:rPr>
          <w:rFonts w:ascii="Arial" w:hAnsi="Arial" w:cs="Arial"/>
          <w:lang w:val="sr-Cyrl-CS"/>
        </w:rPr>
        <w:t xml:space="preserve"> КМ у Одјељењу за комуналне и стамбене послове</w:t>
      </w:r>
    </w:p>
    <w:p w:rsidR="00F6003A" w:rsidRPr="00F6003A" w:rsidRDefault="00F6003A" w:rsidP="00A54E30">
      <w:pPr>
        <w:pStyle w:val="BodyText"/>
        <w:numPr>
          <w:ilvl w:val="0"/>
          <w:numId w:val="23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36</w:t>
      </w:r>
      <w:r w:rsidR="00A54E30" w:rsidRPr="00A54E30">
        <w:rPr>
          <w:rFonts w:ascii="Arial" w:hAnsi="Arial" w:cs="Arial"/>
        </w:rPr>
        <w:t>0</w:t>
      </w:r>
      <w:r w:rsidR="00A54E30" w:rsidRPr="00A54E30">
        <w:rPr>
          <w:rFonts w:ascii="Arial" w:hAnsi="Arial" w:cs="Arial"/>
          <w:lang w:val="en-US"/>
        </w:rPr>
        <w:t>.000,00 KM на име учешћ</w:t>
      </w:r>
      <w:r w:rsidR="00A54E30" w:rsidRPr="00A54E30">
        <w:rPr>
          <w:rFonts w:ascii="Arial" w:hAnsi="Arial" w:cs="Arial"/>
        </w:rPr>
        <w:t>а града Градишка у трошковима производње и дистрибуције топлотне енергије, ради обезбјеђења континуитета у производњи и испоруци топлотне енергије</w:t>
      </w:r>
    </w:p>
    <w:p w:rsidR="00A54E30" w:rsidRPr="00A54E30" w:rsidRDefault="00F6003A" w:rsidP="00A54E30">
      <w:pPr>
        <w:pStyle w:val="BodyText"/>
        <w:numPr>
          <w:ilvl w:val="0"/>
          <w:numId w:val="23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6.000,00 KM </w:t>
      </w:r>
      <w:r w:rsidR="00194A72">
        <w:rPr>
          <w:rFonts w:ascii="Arial" w:hAnsi="Arial" w:cs="Arial"/>
        </w:rPr>
        <w:t>за подршку развоју пољопривреде</w:t>
      </w:r>
      <w:r w:rsidR="003D4556">
        <w:rPr>
          <w:rFonts w:ascii="Arial" w:hAnsi="Arial" w:cs="Arial"/>
        </w:rPr>
        <w:t>-рурални развој</w:t>
      </w:r>
      <w:r w:rsidR="00A54E30" w:rsidRPr="00A54E30">
        <w:rPr>
          <w:rFonts w:ascii="Arial" w:hAnsi="Arial" w:cs="Arial"/>
          <w:lang w:val="sr-Cyrl-CS"/>
        </w:rPr>
        <w:t xml:space="preserve"> </w:t>
      </w:r>
    </w:p>
    <w:p w:rsidR="005A55D0" w:rsidRPr="00DC098C" w:rsidRDefault="00A54E30" w:rsidP="00017D17">
      <w:pPr>
        <w:ind w:left="708"/>
        <w:jc w:val="both"/>
        <w:rPr>
          <w:rFonts w:ascii="Arial" w:hAnsi="Arial" w:cs="Arial"/>
          <w:lang w:val="sr-Cyrl-BA"/>
        </w:rPr>
      </w:pPr>
      <w:r w:rsidRPr="00DC098C">
        <w:rPr>
          <w:rFonts w:ascii="Arial" w:hAnsi="Arial" w:cs="Arial"/>
        </w:rPr>
        <w:t>Што се тиче субв</w:t>
      </w:r>
      <w:r w:rsidR="00194A72">
        <w:rPr>
          <w:rFonts w:ascii="Arial" w:hAnsi="Arial" w:cs="Arial"/>
        </w:rPr>
        <w:t>енција за подршку пољопривреде</w:t>
      </w:r>
      <w:r w:rsidR="00194A72">
        <w:rPr>
          <w:rFonts w:ascii="Arial" w:hAnsi="Arial" w:cs="Arial"/>
          <w:lang w:val="sr-Cyrl-BA"/>
        </w:rPr>
        <w:t>,</w:t>
      </w:r>
      <w:r w:rsidRPr="00DC098C">
        <w:rPr>
          <w:rFonts w:ascii="Arial" w:hAnsi="Arial" w:cs="Arial"/>
        </w:rPr>
        <w:t xml:space="preserve"> рурални развој</w:t>
      </w:r>
      <w:r w:rsidR="00194A72">
        <w:rPr>
          <w:rFonts w:ascii="Arial" w:hAnsi="Arial" w:cs="Arial"/>
          <w:lang w:val="sr-Cyrl-BA"/>
        </w:rPr>
        <w:t xml:space="preserve"> и подстицаја за мелиоративне радове</w:t>
      </w:r>
      <w:r w:rsidR="00DC098C" w:rsidRPr="00DC098C">
        <w:rPr>
          <w:rFonts w:ascii="Arial" w:hAnsi="Arial" w:cs="Arial"/>
        </w:rPr>
        <w:t xml:space="preserve">, </w:t>
      </w:r>
      <w:r w:rsidR="005A55D0" w:rsidRPr="00DC098C">
        <w:rPr>
          <w:rFonts w:ascii="Arial" w:hAnsi="Arial" w:cs="Arial"/>
        </w:rPr>
        <w:t xml:space="preserve">финансијске активности по питању јавних позива очекују у </w:t>
      </w:r>
      <w:r w:rsidR="00640012" w:rsidRPr="00DC098C">
        <w:rPr>
          <w:rFonts w:ascii="Arial" w:hAnsi="Arial" w:cs="Arial"/>
        </w:rPr>
        <w:t>трећем  и четвртом к</w:t>
      </w:r>
      <w:r w:rsidR="000F06C6" w:rsidRPr="00DC098C">
        <w:rPr>
          <w:rFonts w:ascii="Arial" w:hAnsi="Arial" w:cs="Arial"/>
        </w:rPr>
        <w:t>варталу.</w:t>
      </w:r>
      <w:r w:rsidR="008401A9" w:rsidRPr="00DC098C">
        <w:rPr>
          <w:rFonts w:ascii="Arial" w:hAnsi="Arial" w:cs="Arial"/>
        </w:rPr>
        <w:t xml:space="preserve"> </w:t>
      </w:r>
    </w:p>
    <w:p w:rsidR="00B0350C" w:rsidRDefault="00B0350C" w:rsidP="00017D17">
      <w:pPr>
        <w:ind w:left="708"/>
        <w:jc w:val="both"/>
        <w:rPr>
          <w:rFonts w:ascii="Arial" w:hAnsi="Arial" w:cs="Arial"/>
        </w:rPr>
      </w:pPr>
    </w:p>
    <w:p w:rsidR="005A55D0" w:rsidRDefault="005A55D0" w:rsidP="00346F93">
      <w:pPr>
        <w:jc w:val="both"/>
        <w:rPr>
          <w:rFonts w:ascii="Arial" w:hAnsi="Arial" w:cs="Arial"/>
        </w:rPr>
      </w:pPr>
      <w:r w:rsidRPr="005A55D0">
        <w:rPr>
          <w:rFonts w:ascii="Arial" w:hAnsi="Arial" w:cs="Arial"/>
          <w:b/>
        </w:rPr>
        <w:t>Расходи из трансакција размјене</w:t>
      </w:r>
      <w:r>
        <w:rPr>
          <w:rFonts w:ascii="Arial" w:hAnsi="Arial" w:cs="Arial"/>
        </w:rPr>
        <w:t xml:space="preserve"> су извршени у </w:t>
      </w:r>
      <w:r w:rsidRPr="003A431D">
        <w:rPr>
          <w:rFonts w:ascii="Arial" w:hAnsi="Arial" w:cs="Arial"/>
        </w:rPr>
        <w:t xml:space="preserve">износу од </w:t>
      </w:r>
      <w:r w:rsidR="00194A72">
        <w:rPr>
          <w:rFonts w:ascii="Arial" w:hAnsi="Arial" w:cs="Arial"/>
          <w:lang w:val="sr-Cyrl-BA"/>
        </w:rPr>
        <w:t>101.811,31</w:t>
      </w:r>
      <w:r w:rsidRPr="003A431D">
        <w:rPr>
          <w:rFonts w:ascii="Arial" w:hAnsi="Arial" w:cs="Arial"/>
        </w:rPr>
        <w:t>КМ</w:t>
      </w:r>
      <w:r>
        <w:rPr>
          <w:rFonts w:ascii="Arial" w:hAnsi="Arial" w:cs="Arial"/>
        </w:rPr>
        <w:t xml:space="preserve">, а односе се на </w:t>
      </w:r>
      <w:r w:rsidR="007A0137">
        <w:rPr>
          <w:rFonts w:ascii="Arial" w:hAnsi="Arial" w:cs="Arial"/>
        </w:rPr>
        <w:t>:</w:t>
      </w:r>
    </w:p>
    <w:p w:rsidR="005A55D0" w:rsidRPr="00DB1B10" w:rsidRDefault="005A55D0" w:rsidP="005A55D0">
      <w:pPr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извршење дијела камата по </w:t>
      </w:r>
      <w:r w:rsidR="007F0D0F">
        <w:rPr>
          <w:rFonts w:ascii="Arial" w:hAnsi="Arial" w:cs="Arial"/>
        </w:rPr>
        <w:t xml:space="preserve">иностраним </w:t>
      </w:r>
      <w:r>
        <w:rPr>
          <w:rFonts w:ascii="Arial" w:hAnsi="Arial" w:cs="Arial"/>
        </w:rPr>
        <w:t xml:space="preserve"> кредитима</w:t>
      </w:r>
      <w:r w:rsidR="007F0D0F">
        <w:rPr>
          <w:rFonts w:ascii="Arial" w:hAnsi="Arial" w:cs="Arial"/>
        </w:rPr>
        <w:t xml:space="preserve"> </w:t>
      </w:r>
      <w:r w:rsidR="00640012">
        <w:rPr>
          <w:rFonts w:ascii="Arial" w:hAnsi="Arial" w:cs="Arial"/>
        </w:rPr>
        <w:t xml:space="preserve">  </w:t>
      </w:r>
      <w:r w:rsidR="008859D1">
        <w:rPr>
          <w:rFonts w:ascii="Arial" w:hAnsi="Arial" w:cs="Arial"/>
        </w:rPr>
        <w:t xml:space="preserve">   </w:t>
      </w:r>
      <w:r w:rsidR="00640012">
        <w:rPr>
          <w:rFonts w:ascii="Arial" w:hAnsi="Arial" w:cs="Arial"/>
        </w:rPr>
        <w:t xml:space="preserve"> </w:t>
      </w:r>
      <w:r w:rsidR="00F72039">
        <w:rPr>
          <w:rFonts w:ascii="Arial" w:hAnsi="Arial" w:cs="Arial"/>
          <w:lang w:val="sr-Latn-BA"/>
        </w:rPr>
        <w:t>37.684,78</w:t>
      </w:r>
      <w:r>
        <w:rPr>
          <w:rFonts w:ascii="Arial" w:hAnsi="Arial" w:cs="Arial"/>
        </w:rPr>
        <w:t xml:space="preserve"> КМ</w:t>
      </w:r>
    </w:p>
    <w:p w:rsidR="008859D1" w:rsidRPr="008859D1" w:rsidRDefault="00DB1B10" w:rsidP="00DB1B10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DB1B10">
        <w:rPr>
          <w:rFonts w:ascii="Arial" w:hAnsi="Arial" w:cs="Arial"/>
          <w:lang w:val="sr-Cyrl-BA"/>
        </w:rPr>
        <w:t>расходи из трансакција између јед</w:t>
      </w:r>
      <w:r w:rsidR="00640012">
        <w:rPr>
          <w:rFonts w:ascii="Arial" w:hAnsi="Arial" w:cs="Arial"/>
          <w:lang w:val="sr-Cyrl-BA"/>
        </w:rPr>
        <w:t xml:space="preserve">иница власти  </w:t>
      </w:r>
    </w:p>
    <w:p w:rsidR="00DB1B10" w:rsidRPr="008859D1" w:rsidRDefault="00364326" w:rsidP="008859D1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(између града и м</w:t>
      </w:r>
      <w:r w:rsidR="008859D1">
        <w:rPr>
          <w:rFonts w:ascii="Arial" w:hAnsi="Arial" w:cs="Arial"/>
          <w:lang w:val="sr-Cyrl-BA"/>
        </w:rPr>
        <w:t>инистарстава</w:t>
      </w:r>
      <w:r>
        <w:rPr>
          <w:rFonts w:ascii="Arial" w:hAnsi="Arial" w:cs="Arial"/>
          <w:lang w:val="sr-Cyrl-BA"/>
        </w:rPr>
        <w:t xml:space="preserve"> и </w:t>
      </w:r>
      <w:r w:rsidR="008859D1">
        <w:rPr>
          <w:rFonts w:ascii="Arial" w:hAnsi="Arial" w:cs="Arial"/>
          <w:lang w:val="sr-Cyrl-BA"/>
        </w:rPr>
        <w:t>основни</w:t>
      </w:r>
      <w:r>
        <w:rPr>
          <w:rFonts w:ascii="Arial" w:hAnsi="Arial" w:cs="Arial"/>
          <w:lang w:val="sr-Cyrl-BA"/>
        </w:rPr>
        <w:t>х школа)</w:t>
      </w:r>
      <w:r>
        <w:rPr>
          <w:rFonts w:ascii="Arial" w:hAnsi="Arial" w:cs="Arial"/>
          <w:lang w:val="sr-Cyrl-BA"/>
        </w:rPr>
        <w:tab/>
      </w:r>
      <w:r w:rsidR="00F72039">
        <w:rPr>
          <w:rFonts w:ascii="Arial" w:hAnsi="Arial" w:cs="Arial"/>
          <w:lang w:val="sr-Latn-BA"/>
        </w:rPr>
        <w:t>53.344,94</w:t>
      </w:r>
      <w:r w:rsidR="008859D1">
        <w:rPr>
          <w:rFonts w:ascii="Arial" w:hAnsi="Arial" w:cs="Arial"/>
          <w:lang w:val="sr-Cyrl-BA"/>
        </w:rPr>
        <w:t xml:space="preserve"> КМ</w:t>
      </w:r>
    </w:p>
    <w:p w:rsidR="00640012" w:rsidRDefault="007F0D0F" w:rsidP="005A55D0">
      <w:pPr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расходи из транс.размјене унутар исте јединице </w:t>
      </w:r>
    </w:p>
    <w:p w:rsidR="007F0D0F" w:rsidRDefault="007F0D0F" w:rsidP="00640012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власти (између буџетских корисника)</w:t>
      </w:r>
      <w:r w:rsidR="00640012" w:rsidRPr="00640012">
        <w:rPr>
          <w:rFonts w:ascii="Arial" w:hAnsi="Arial" w:cs="Arial"/>
          <w:lang w:val="sr-Latn-BA"/>
        </w:rPr>
        <w:t xml:space="preserve"> </w:t>
      </w:r>
      <w:r w:rsidR="00640012">
        <w:rPr>
          <w:rFonts w:ascii="Arial" w:hAnsi="Arial" w:cs="Arial"/>
          <w:lang w:val="sr-Cyrl-BA"/>
        </w:rPr>
        <w:tab/>
      </w:r>
      <w:r w:rsidR="00640012">
        <w:rPr>
          <w:rFonts w:ascii="Arial" w:hAnsi="Arial" w:cs="Arial"/>
          <w:lang w:val="sr-Cyrl-BA"/>
        </w:rPr>
        <w:tab/>
      </w:r>
      <w:r w:rsidR="00640012">
        <w:rPr>
          <w:rFonts w:ascii="Arial" w:hAnsi="Arial" w:cs="Arial"/>
          <w:lang w:val="sr-Cyrl-BA"/>
        </w:rPr>
        <w:tab/>
      </w:r>
      <w:r w:rsidR="004E0639">
        <w:rPr>
          <w:rFonts w:ascii="Arial" w:hAnsi="Arial" w:cs="Arial"/>
          <w:lang w:val="sr-Cyrl-BA"/>
        </w:rPr>
        <w:t xml:space="preserve">      </w:t>
      </w:r>
      <w:r w:rsidR="003A431D">
        <w:rPr>
          <w:rFonts w:ascii="Arial" w:hAnsi="Arial" w:cs="Arial"/>
          <w:lang w:val="sr-Cyrl-BA"/>
        </w:rPr>
        <w:t xml:space="preserve"> </w:t>
      </w:r>
      <w:r w:rsidR="004E0639">
        <w:rPr>
          <w:rFonts w:ascii="Arial" w:hAnsi="Arial" w:cs="Arial"/>
          <w:lang w:val="sr-Cyrl-BA"/>
        </w:rPr>
        <w:t xml:space="preserve"> </w:t>
      </w:r>
      <w:r w:rsidR="008859D1">
        <w:rPr>
          <w:rFonts w:ascii="Arial" w:hAnsi="Arial" w:cs="Arial"/>
          <w:lang w:val="sr-Cyrl-BA"/>
        </w:rPr>
        <w:t xml:space="preserve">   </w:t>
      </w:r>
      <w:r w:rsidR="00C84C30">
        <w:rPr>
          <w:rFonts w:ascii="Arial" w:hAnsi="Arial" w:cs="Arial"/>
          <w:lang w:val="sr-Cyrl-BA"/>
        </w:rPr>
        <w:t>10.781,59</w:t>
      </w:r>
      <w:r w:rsidR="00194A72">
        <w:rPr>
          <w:rFonts w:ascii="Arial" w:hAnsi="Arial" w:cs="Arial"/>
          <w:lang w:val="sr-Cyrl-BA"/>
        </w:rPr>
        <w:t xml:space="preserve"> </w:t>
      </w:r>
      <w:r w:rsidR="00640012">
        <w:rPr>
          <w:rFonts w:ascii="Arial" w:hAnsi="Arial" w:cs="Arial"/>
        </w:rPr>
        <w:t>КМ.</w:t>
      </w:r>
    </w:p>
    <w:p w:rsidR="00F94568" w:rsidRDefault="00F94568" w:rsidP="00640012">
      <w:pPr>
        <w:ind w:left="720"/>
        <w:jc w:val="both"/>
        <w:rPr>
          <w:rFonts w:ascii="Arial" w:hAnsi="Arial" w:cs="Arial"/>
        </w:rPr>
      </w:pPr>
    </w:p>
    <w:p w:rsidR="00F94568" w:rsidRPr="008859D1" w:rsidRDefault="00F94568" w:rsidP="008859D1">
      <w:pPr>
        <w:jc w:val="both"/>
        <w:rPr>
          <w:rFonts w:ascii="Arial" w:hAnsi="Arial" w:cs="Arial"/>
        </w:rPr>
      </w:pPr>
    </w:p>
    <w:p w:rsidR="007F0D0F" w:rsidRDefault="007F0D0F" w:rsidP="007F0D0F">
      <w:pPr>
        <w:ind w:left="360"/>
        <w:jc w:val="both"/>
        <w:rPr>
          <w:rFonts w:ascii="Arial" w:hAnsi="Arial" w:cs="Arial"/>
        </w:rPr>
      </w:pPr>
    </w:p>
    <w:p w:rsidR="006A2954" w:rsidRDefault="007F0D0F" w:rsidP="00AC01B2">
      <w:pPr>
        <w:jc w:val="both"/>
        <w:rPr>
          <w:rFonts w:ascii="Arial" w:hAnsi="Arial" w:cs="Arial"/>
        </w:rPr>
      </w:pPr>
      <w:r w:rsidRPr="007F0D0F">
        <w:rPr>
          <w:rFonts w:ascii="Arial" w:hAnsi="Arial" w:cs="Arial"/>
          <w:b/>
        </w:rPr>
        <w:t>Расходи по судским извршењима</w:t>
      </w:r>
      <w:r w:rsidR="005F0469">
        <w:rPr>
          <w:rFonts w:ascii="Arial" w:hAnsi="Arial" w:cs="Arial"/>
          <w:b/>
        </w:rPr>
        <w:t xml:space="preserve">  </w:t>
      </w:r>
      <w:r w:rsidR="00194A72">
        <w:rPr>
          <w:rFonts w:ascii="Arial" w:hAnsi="Arial" w:cs="Arial"/>
          <w:lang w:val="sr-Cyrl-BA"/>
        </w:rPr>
        <w:t>15.806,19</w:t>
      </w:r>
      <w:r w:rsidR="005F0469" w:rsidRPr="003A431D">
        <w:rPr>
          <w:rFonts w:ascii="Arial" w:hAnsi="Arial" w:cs="Arial"/>
        </w:rPr>
        <w:t xml:space="preserve"> КМ - ова</w:t>
      </w:r>
      <w:r w:rsidR="005F0469">
        <w:rPr>
          <w:rFonts w:ascii="Arial" w:hAnsi="Arial" w:cs="Arial"/>
        </w:rPr>
        <w:t xml:space="preserve"> средства од</w:t>
      </w:r>
      <w:r w:rsidR="00671F35">
        <w:rPr>
          <w:rFonts w:ascii="Arial" w:hAnsi="Arial" w:cs="Arial"/>
        </w:rPr>
        <w:t xml:space="preserve">носе </w:t>
      </w:r>
      <w:r w:rsidR="005F0469">
        <w:rPr>
          <w:rFonts w:ascii="Arial" w:hAnsi="Arial" w:cs="Arial"/>
        </w:rPr>
        <w:t xml:space="preserve">се на текуће  расходе за главницу и камате по судским рјешењима, расходи за адвокатске и правне услуге. </w:t>
      </w:r>
    </w:p>
    <w:p w:rsidR="007A0137" w:rsidRPr="007A0137" w:rsidRDefault="006A2954" w:rsidP="00346F93">
      <w:pPr>
        <w:jc w:val="both"/>
        <w:rPr>
          <w:rFonts w:ascii="Arial" w:hAnsi="Arial" w:cs="Arial"/>
        </w:rPr>
      </w:pPr>
      <w:r w:rsidRPr="006A2954">
        <w:rPr>
          <w:rFonts w:ascii="Arial" w:hAnsi="Arial" w:cs="Arial"/>
          <w:b/>
        </w:rPr>
        <w:t>Трансфери између или унутар јединица власти</w:t>
      </w:r>
      <w:r>
        <w:rPr>
          <w:rFonts w:ascii="Arial" w:hAnsi="Arial" w:cs="Arial"/>
        </w:rPr>
        <w:t xml:space="preserve"> за 20</w:t>
      </w:r>
      <w:r w:rsidR="004E0639">
        <w:rPr>
          <w:rFonts w:ascii="Arial" w:hAnsi="Arial" w:cs="Arial"/>
        </w:rPr>
        <w:t>2</w:t>
      </w:r>
      <w:r w:rsidR="00194A72">
        <w:rPr>
          <w:rFonts w:ascii="Arial" w:hAnsi="Arial" w:cs="Arial"/>
          <w:lang w:val="sr-Cyrl-BA"/>
        </w:rPr>
        <w:t>4</w:t>
      </w:r>
      <w:r>
        <w:rPr>
          <w:rFonts w:ascii="Arial" w:hAnsi="Arial" w:cs="Arial"/>
        </w:rPr>
        <w:t xml:space="preserve">.годину планирани су у износу од </w:t>
      </w:r>
      <w:r w:rsidR="00181802">
        <w:rPr>
          <w:rFonts w:ascii="Arial" w:hAnsi="Arial" w:cs="Arial"/>
          <w:lang w:val="sr-Latn-BA"/>
        </w:rPr>
        <w:t>2</w:t>
      </w:r>
      <w:r w:rsidR="00194A72">
        <w:rPr>
          <w:rFonts w:ascii="Arial" w:hAnsi="Arial" w:cs="Arial"/>
          <w:lang w:val="sr-Cyrl-BA"/>
        </w:rPr>
        <w:t>72</w:t>
      </w:r>
      <w:r w:rsidR="00181802">
        <w:rPr>
          <w:rFonts w:ascii="Arial" w:hAnsi="Arial" w:cs="Arial"/>
          <w:lang w:val="sr-Latn-BA"/>
        </w:rPr>
        <w:t>.800</w:t>
      </w:r>
      <w:r>
        <w:rPr>
          <w:rFonts w:ascii="Arial" w:hAnsi="Arial" w:cs="Arial"/>
        </w:rPr>
        <w:t xml:space="preserve">,00 КМ, а извршени са </w:t>
      </w:r>
      <w:r w:rsidR="00194A72">
        <w:rPr>
          <w:rFonts w:ascii="Arial" w:hAnsi="Arial" w:cs="Arial"/>
          <w:lang w:val="sr-Cyrl-BA"/>
        </w:rPr>
        <w:t>158.705,37</w:t>
      </w:r>
      <w:r w:rsidR="007A0137">
        <w:rPr>
          <w:rFonts w:ascii="Arial" w:hAnsi="Arial" w:cs="Arial"/>
        </w:rPr>
        <w:t xml:space="preserve"> КМ, и то</w:t>
      </w:r>
      <w:r w:rsidR="007A0137">
        <w:rPr>
          <w:rFonts w:ascii="Arial" w:hAnsi="Arial" w:cs="Arial"/>
          <w:lang w:val="en-US"/>
        </w:rPr>
        <w:t>:</w:t>
      </w:r>
    </w:p>
    <w:p w:rsidR="007A0137" w:rsidRPr="007A0137" w:rsidRDefault="007A0137" w:rsidP="00346F93">
      <w:pPr>
        <w:jc w:val="both"/>
        <w:rPr>
          <w:rFonts w:ascii="Arial" w:hAnsi="Arial" w:cs="Arial"/>
        </w:rPr>
      </w:pPr>
    </w:p>
    <w:p w:rsidR="007A0137" w:rsidRPr="007A0137" w:rsidRDefault="007A0137" w:rsidP="007A0137">
      <w:pPr>
        <w:pStyle w:val="ListParagraph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трансфер Министарству пољопривреде, шумарства и водопривреде РС, а на основу Споразума о суфинансирању плана узгој поврћа на отвореном и затвореном простору</w:t>
      </w:r>
      <w:r w:rsidR="00EA769D">
        <w:rPr>
          <w:rFonts w:ascii="Arial" w:hAnsi="Arial" w:cs="Arial"/>
        </w:rPr>
        <w:t xml:space="preserve"> (испорука старт пакета</w:t>
      </w:r>
      <w:r w:rsidR="00EA769D">
        <w:rPr>
          <w:rFonts w:ascii="Arial" w:hAnsi="Arial" w:cs="Arial"/>
          <w:lang w:val="sr-Cyrl-BA"/>
        </w:rPr>
        <w:t xml:space="preserve"> Пројект APCU</w:t>
      </w:r>
      <w:r w:rsidR="00EA769D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EA769D">
        <w:rPr>
          <w:rFonts w:ascii="Arial" w:hAnsi="Arial" w:cs="Arial"/>
        </w:rPr>
        <w:t xml:space="preserve">50.293,74 </w:t>
      </w:r>
      <w:r w:rsidR="008859D1">
        <w:rPr>
          <w:rFonts w:ascii="Arial" w:hAnsi="Arial" w:cs="Arial"/>
        </w:rPr>
        <w:t>КМ,</w:t>
      </w:r>
    </w:p>
    <w:p w:rsidR="007A0137" w:rsidRPr="007A0137" w:rsidRDefault="007A0137" w:rsidP="007A0137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 w:rsidRPr="008971C9">
        <w:rPr>
          <w:rFonts w:ascii="Arial" w:hAnsi="Arial" w:cs="Arial"/>
        </w:rPr>
        <w:t>трансфери фонду солидарности</w:t>
      </w:r>
      <w:r w:rsidRPr="007A0137">
        <w:rPr>
          <w:rFonts w:ascii="Arial" w:hAnsi="Arial" w:cs="Arial"/>
        </w:rPr>
        <w:t xml:space="preserve"> </w:t>
      </w:r>
      <w:r w:rsidR="00EA769D">
        <w:rPr>
          <w:rFonts w:ascii="Arial" w:hAnsi="Arial" w:cs="Arial"/>
        </w:rPr>
        <w:t>4.643,93</w:t>
      </w:r>
      <w:r>
        <w:rPr>
          <w:rFonts w:ascii="Arial" w:hAnsi="Arial" w:cs="Arial"/>
        </w:rPr>
        <w:t xml:space="preserve"> KM,</w:t>
      </w:r>
    </w:p>
    <w:p w:rsidR="008859D1" w:rsidRPr="008859D1" w:rsidRDefault="006A2954" w:rsidP="007A0137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 w:rsidRPr="007A0137">
        <w:rPr>
          <w:rFonts w:ascii="Arial" w:hAnsi="Arial" w:cs="Arial"/>
        </w:rPr>
        <w:t>транс</w:t>
      </w:r>
      <w:r w:rsidR="003D3F5D" w:rsidRPr="007A0137">
        <w:rPr>
          <w:rFonts w:ascii="Arial" w:hAnsi="Arial" w:cs="Arial"/>
        </w:rPr>
        <w:t>фери</w:t>
      </w:r>
      <w:r w:rsidRPr="007A0137">
        <w:rPr>
          <w:rFonts w:ascii="Arial" w:hAnsi="Arial" w:cs="Arial"/>
        </w:rPr>
        <w:t xml:space="preserve"> фондовима обавезног социјалног осигурања</w:t>
      </w:r>
      <w:r w:rsidR="007A0137" w:rsidRPr="007A0137">
        <w:rPr>
          <w:rFonts w:ascii="Arial" w:hAnsi="Arial" w:cs="Arial"/>
        </w:rPr>
        <w:t xml:space="preserve"> </w:t>
      </w:r>
      <w:r w:rsidR="00EA769D">
        <w:rPr>
          <w:rFonts w:ascii="Arial" w:hAnsi="Arial" w:cs="Arial"/>
        </w:rPr>
        <w:t>96.890,78</w:t>
      </w:r>
      <w:r w:rsidR="007A0137">
        <w:rPr>
          <w:rFonts w:ascii="Arial" w:hAnsi="Arial" w:cs="Arial"/>
        </w:rPr>
        <w:t xml:space="preserve"> KM</w:t>
      </w:r>
      <w:r w:rsidRPr="007A0137">
        <w:rPr>
          <w:rFonts w:ascii="Arial" w:hAnsi="Arial" w:cs="Arial"/>
        </w:rPr>
        <w:t xml:space="preserve">, </w:t>
      </w:r>
    </w:p>
    <w:p w:rsidR="006A2954" w:rsidRPr="007A0137" w:rsidRDefault="006A2954" w:rsidP="007A0137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 w:rsidRPr="007A0137">
        <w:rPr>
          <w:rFonts w:ascii="Arial" w:hAnsi="Arial" w:cs="Arial"/>
        </w:rPr>
        <w:t xml:space="preserve">као и средства потребна </w:t>
      </w:r>
      <w:r w:rsidR="00704B5C" w:rsidRPr="007A0137">
        <w:rPr>
          <w:rFonts w:ascii="Arial" w:hAnsi="Arial" w:cs="Arial"/>
        </w:rPr>
        <w:t>за евидентирање расхода по записницима Пореске управе РС, везаним за поврат и прекњижавање више уплаћених јавних прих</w:t>
      </w:r>
      <w:r w:rsidR="008859D1">
        <w:rPr>
          <w:rFonts w:ascii="Arial" w:hAnsi="Arial" w:cs="Arial"/>
        </w:rPr>
        <w:t xml:space="preserve">ода са другим јединицама власти </w:t>
      </w:r>
      <w:r w:rsidR="00152577">
        <w:rPr>
          <w:rFonts w:ascii="Arial" w:hAnsi="Arial" w:cs="Arial"/>
        </w:rPr>
        <w:t xml:space="preserve">(градовима, општинама, </w:t>
      </w:r>
      <w:r w:rsidR="00152577">
        <w:rPr>
          <w:rFonts w:ascii="Arial" w:hAnsi="Arial" w:cs="Arial"/>
          <w:lang w:val="sr-Cyrl-BA"/>
        </w:rPr>
        <w:t xml:space="preserve">фондовима ) </w:t>
      </w:r>
      <w:r w:rsidR="00EA769D">
        <w:rPr>
          <w:rFonts w:ascii="Arial" w:hAnsi="Arial" w:cs="Arial"/>
        </w:rPr>
        <w:t>6.876,92</w:t>
      </w:r>
      <w:r w:rsidR="008859D1">
        <w:rPr>
          <w:rFonts w:ascii="Arial" w:hAnsi="Arial" w:cs="Arial"/>
        </w:rPr>
        <w:t xml:space="preserve"> КМ.</w:t>
      </w:r>
    </w:p>
    <w:p w:rsidR="00346F93" w:rsidRPr="00346F93" w:rsidRDefault="00346F93" w:rsidP="00346F93">
      <w:pPr>
        <w:jc w:val="both"/>
        <w:rPr>
          <w:rFonts w:ascii="Arial" w:hAnsi="Arial" w:cs="Arial"/>
        </w:rPr>
      </w:pPr>
    </w:p>
    <w:p w:rsidR="0070694E" w:rsidRPr="00523222" w:rsidRDefault="0002633B" w:rsidP="00346F93">
      <w:pPr>
        <w:pStyle w:val="BodyText"/>
        <w:jc w:val="both"/>
        <w:rPr>
          <w:rFonts w:ascii="Arial" w:hAnsi="Arial" w:cs="Arial"/>
          <w:lang w:val="sr-Cyrl-CS"/>
        </w:rPr>
      </w:pPr>
      <w:r w:rsidRPr="00115764">
        <w:rPr>
          <w:rFonts w:ascii="Arial" w:hAnsi="Arial" w:cs="Arial"/>
          <w:b/>
          <w:lang w:val="sr-Cyrl-CS"/>
        </w:rPr>
        <w:t>Издаци за нефинансијску имовину</w:t>
      </w:r>
      <w:r w:rsidRPr="009820CE">
        <w:rPr>
          <w:rFonts w:ascii="Arial" w:hAnsi="Arial" w:cs="Arial"/>
          <w:lang w:val="sr-Cyrl-CS"/>
        </w:rPr>
        <w:t xml:space="preserve"> </w:t>
      </w:r>
      <w:r w:rsidR="00082D6D" w:rsidRPr="009820CE">
        <w:rPr>
          <w:rFonts w:ascii="Arial" w:hAnsi="Arial" w:cs="Arial"/>
          <w:lang w:val="sr-Cyrl-CS"/>
        </w:rPr>
        <w:t>(изградња и реконструкција зграда и објеката, набавка опреме, просторних планова и пројеката)</w:t>
      </w:r>
      <w:r w:rsidR="00082D6D" w:rsidRPr="00523222">
        <w:rPr>
          <w:rFonts w:ascii="Arial" w:hAnsi="Arial" w:cs="Arial"/>
          <w:lang w:val="sr-Cyrl-CS"/>
        </w:rPr>
        <w:t xml:space="preserve"> </w:t>
      </w:r>
      <w:r w:rsidRPr="00523222">
        <w:rPr>
          <w:rFonts w:ascii="Arial" w:hAnsi="Arial" w:cs="Arial"/>
          <w:lang w:val="sr-Cyrl-CS"/>
        </w:rPr>
        <w:t xml:space="preserve">су </w:t>
      </w:r>
      <w:r w:rsidR="007A6110" w:rsidRPr="00523222">
        <w:rPr>
          <w:rFonts w:ascii="Arial" w:hAnsi="Arial" w:cs="Arial"/>
          <w:lang w:val="sr-Cyrl-CS"/>
        </w:rPr>
        <w:t xml:space="preserve">укупно извршени са </w:t>
      </w:r>
      <w:r w:rsidR="00152577">
        <w:rPr>
          <w:rFonts w:ascii="Arial" w:hAnsi="Arial" w:cs="Arial"/>
          <w:lang w:val="sr-Cyrl-BA"/>
        </w:rPr>
        <w:t>2.166.507,01</w:t>
      </w:r>
      <w:r w:rsidR="007A6110" w:rsidRPr="00523222">
        <w:rPr>
          <w:rFonts w:ascii="Arial" w:hAnsi="Arial" w:cs="Arial"/>
          <w:lang w:val="sr-Cyrl-CS"/>
        </w:rPr>
        <w:t xml:space="preserve"> КМ.</w:t>
      </w:r>
      <w:r w:rsidR="0070694E" w:rsidRPr="00523222">
        <w:rPr>
          <w:rFonts w:ascii="Arial" w:hAnsi="Arial" w:cs="Arial"/>
          <w:lang w:val="sr-Cyrl-CS"/>
        </w:rPr>
        <w:t xml:space="preserve"> </w:t>
      </w:r>
    </w:p>
    <w:p w:rsidR="00523222" w:rsidRDefault="0070694E" w:rsidP="00590763">
      <w:pPr>
        <w:pStyle w:val="BodyText"/>
        <w:jc w:val="both"/>
        <w:rPr>
          <w:rFonts w:ascii="Arial" w:hAnsi="Arial" w:cs="Arial"/>
        </w:rPr>
      </w:pPr>
      <w:r w:rsidRPr="00523222">
        <w:rPr>
          <w:rFonts w:ascii="Arial" w:hAnsi="Arial" w:cs="Arial"/>
          <w:lang w:val="sr-Cyrl-CS"/>
        </w:rPr>
        <w:t xml:space="preserve">На издатке за изградњу </w:t>
      </w:r>
      <w:r w:rsidR="00DF19FE">
        <w:rPr>
          <w:rFonts w:ascii="Arial" w:hAnsi="Arial" w:cs="Arial"/>
          <w:lang w:val="sr-Cyrl-CS"/>
        </w:rPr>
        <w:t xml:space="preserve">и прибављање зграда и објеката </w:t>
      </w:r>
      <w:r w:rsidR="00523222" w:rsidRPr="00523222">
        <w:rPr>
          <w:rFonts w:ascii="Arial" w:hAnsi="Arial" w:cs="Arial"/>
          <w:lang w:val="sr-Cyrl-CS"/>
        </w:rPr>
        <w:t xml:space="preserve">уложено је укупно </w:t>
      </w:r>
      <w:r w:rsidR="00152577">
        <w:rPr>
          <w:rFonts w:ascii="Arial" w:hAnsi="Arial" w:cs="Arial"/>
          <w:lang w:val="sr-Cyrl-BA"/>
        </w:rPr>
        <w:t>482.650,99</w:t>
      </w:r>
      <w:r w:rsidR="00523222" w:rsidRPr="00523222">
        <w:rPr>
          <w:rFonts w:ascii="Arial" w:hAnsi="Arial" w:cs="Arial"/>
          <w:lang w:val="sr-Cyrl-CS"/>
        </w:rPr>
        <w:t xml:space="preserve"> КМ</w:t>
      </w:r>
      <w:r w:rsidR="00083D00">
        <w:rPr>
          <w:rFonts w:ascii="Arial" w:hAnsi="Arial" w:cs="Arial"/>
          <w:lang w:val="en-US"/>
        </w:rPr>
        <w:t>:</w:t>
      </w:r>
    </w:p>
    <w:p w:rsidR="00AC607B" w:rsidRPr="00F86B47" w:rsidRDefault="000A51D2" w:rsidP="00BA65B0">
      <w:pPr>
        <w:pStyle w:val="BodyTex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 xml:space="preserve">спомен кућа Лепа Радић </w:t>
      </w:r>
      <w:r w:rsidR="000403F5">
        <w:rPr>
          <w:rFonts w:ascii="Arial" w:hAnsi="Arial" w:cs="Arial"/>
          <w:lang w:val="sr-Cyrl-BA"/>
        </w:rPr>
        <w:t>47.366,34</w:t>
      </w:r>
      <w:r w:rsidR="00F86B47">
        <w:rPr>
          <w:rFonts w:ascii="Arial" w:hAnsi="Arial" w:cs="Arial"/>
          <w:lang w:val="sr-Cyrl-BA"/>
        </w:rPr>
        <w:t xml:space="preserve"> КМ, Дом Јурковица 8.000,00 КМ </w:t>
      </w:r>
      <w:r>
        <w:rPr>
          <w:rFonts w:ascii="Arial" w:hAnsi="Arial" w:cs="Arial"/>
          <w:lang w:val="sr-Cyrl-BA"/>
        </w:rPr>
        <w:t>,</w:t>
      </w:r>
      <w:r w:rsidR="000403F5">
        <w:rPr>
          <w:rFonts w:ascii="Arial" w:hAnsi="Arial" w:cs="Arial"/>
          <w:lang w:val="sr-Cyrl-BA"/>
        </w:rPr>
        <w:t xml:space="preserve"> Дом Гашница 7.342,19 КМ, Дом у Береку 97.989,06 КМ</w:t>
      </w:r>
    </w:p>
    <w:p w:rsidR="00F86B47" w:rsidRPr="000A51D2" w:rsidRDefault="00F86B47" w:rsidP="00BA65B0">
      <w:pPr>
        <w:pStyle w:val="BodyTex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адаптација просторија  у ОМШ Бранко Смиљанић 68.764,47</w:t>
      </w:r>
      <w:r w:rsidR="003D4556">
        <w:rPr>
          <w:rFonts w:ascii="Arial" w:hAnsi="Arial" w:cs="Arial"/>
          <w:lang w:val="sr-Cyrl-BA"/>
        </w:rPr>
        <w:t xml:space="preserve"> КМ</w:t>
      </w:r>
    </w:p>
    <w:p w:rsidR="00841431" w:rsidRPr="00841431" w:rsidRDefault="00841431" w:rsidP="00BA65B0">
      <w:pPr>
        <w:pStyle w:val="BodyTex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израда главног пројекта отпадних вода на подручју МЗ Нова Топола 131.976,00 КМ,</w:t>
      </w:r>
    </w:p>
    <w:p w:rsidR="00841431" w:rsidRPr="00841431" w:rsidRDefault="00841431" w:rsidP="00BA65B0">
      <w:pPr>
        <w:pStyle w:val="BodyTex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изградња Бунара Б на водоизворишту Жеравица 70.173,59 КМ,</w:t>
      </w:r>
    </w:p>
    <w:p w:rsidR="00B037C4" w:rsidRPr="00841431" w:rsidRDefault="00841431" w:rsidP="00841431">
      <w:pPr>
        <w:pStyle w:val="BodyText"/>
        <w:numPr>
          <w:ilvl w:val="0"/>
          <w:numId w:val="12"/>
        </w:numPr>
        <w:jc w:val="both"/>
        <w:rPr>
          <w:rFonts w:ascii="Arial" w:hAnsi="Arial" w:cs="Arial"/>
        </w:rPr>
      </w:pPr>
      <w:r w:rsidRPr="00841431">
        <w:rPr>
          <w:rFonts w:ascii="Arial" w:hAnsi="Arial" w:cs="Arial"/>
          <w:lang w:val="sr-Cyrl-BA"/>
        </w:rPr>
        <w:t>о</w:t>
      </w:r>
      <w:r w:rsidR="00180E10" w:rsidRPr="00841431">
        <w:rPr>
          <w:rFonts w:ascii="Arial" w:hAnsi="Arial" w:cs="Arial"/>
        </w:rPr>
        <w:t>ст</w:t>
      </w:r>
      <w:r w:rsidR="00083D00" w:rsidRPr="00841431">
        <w:rPr>
          <w:rFonts w:ascii="Arial" w:hAnsi="Arial" w:cs="Arial"/>
          <w:lang w:val="sr-Cyrl-CS"/>
        </w:rPr>
        <w:t xml:space="preserve">ало </w:t>
      </w:r>
      <w:r>
        <w:rPr>
          <w:rFonts w:ascii="Arial" w:hAnsi="Arial" w:cs="Arial"/>
          <w:lang w:val="sr-Cyrl-CS"/>
        </w:rPr>
        <w:t>51.039,34</w:t>
      </w:r>
      <w:r w:rsidR="00083D00" w:rsidRPr="00841431">
        <w:rPr>
          <w:rFonts w:ascii="Arial" w:hAnsi="Arial" w:cs="Arial"/>
          <w:lang w:val="sr-Cyrl-CS"/>
        </w:rPr>
        <w:t xml:space="preserve"> КМ (</w:t>
      </w:r>
      <w:r>
        <w:rPr>
          <w:rFonts w:ascii="Arial" w:hAnsi="Arial" w:cs="Arial"/>
          <w:lang w:val="sr-Cyrl-CS"/>
        </w:rPr>
        <w:t xml:space="preserve">почетак </w:t>
      </w:r>
      <w:r>
        <w:rPr>
          <w:rFonts w:ascii="Arial" w:hAnsi="Arial" w:cs="Arial"/>
          <w:lang w:val="sr-Cyrl-BA"/>
        </w:rPr>
        <w:t xml:space="preserve">изградње канализационог колектора у Улици Атинска, </w:t>
      </w:r>
      <w:r w:rsidR="000403F5" w:rsidRPr="00841431">
        <w:rPr>
          <w:rFonts w:ascii="Arial" w:hAnsi="Arial" w:cs="Arial"/>
          <w:lang w:val="sr-Cyrl-CS"/>
        </w:rPr>
        <w:t>семафорска опрем</w:t>
      </w:r>
      <w:r>
        <w:rPr>
          <w:rFonts w:ascii="Arial" w:hAnsi="Arial" w:cs="Arial"/>
          <w:lang w:val="sr-Cyrl-CS"/>
        </w:rPr>
        <w:t>а</w:t>
      </w:r>
      <w:r w:rsidR="000403F5" w:rsidRPr="00841431">
        <w:rPr>
          <w:rFonts w:ascii="Arial" w:hAnsi="Arial" w:cs="Arial"/>
          <w:lang w:val="sr-Cyrl-CS"/>
        </w:rPr>
        <w:t xml:space="preserve">, трептачи, </w:t>
      </w:r>
      <w:r w:rsidR="000A51D2" w:rsidRPr="00841431">
        <w:rPr>
          <w:rFonts w:ascii="Arial" w:hAnsi="Arial" w:cs="Arial"/>
          <w:lang w:val="sr-Cyrl-CS"/>
        </w:rPr>
        <w:t>прикључци</w:t>
      </w:r>
      <w:r>
        <w:rPr>
          <w:rFonts w:ascii="Arial" w:hAnsi="Arial" w:cs="Arial"/>
          <w:lang w:val="sr-Cyrl-CS"/>
        </w:rPr>
        <w:t xml:space="preserve"> на водоводну мрежу</w:t>
      </w:r>
      <w:r w:rsidR="000A51D2" w:rsidRPr="00841431">
        <w:rPr>
          <w:rFonts w:ascii="Arial" w:hAnsi="Arial" w:cs="Arial"/>
          <w:lang w:val="sr-Cyrl-CS"/>
        </w:rPr>
        <w:t>,</w:t>
      </w:r>
      <w:r w:rsidR="009820CE" w:rsidRPr="0084143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сеоска јавна расвјета, </w:t>
      </w:r>
      <w:r w:rsidR="009820CE" w:rsidRPr="00841431">
        <w:rPr>
          <w:rFonts w:ascii="Arial" w:hAnsi="Arial" w:cs="Arial"/>
          <w:lang w:val="sr-Cyrl-CS"/>
        </w:rPr>
        <w:t xml:space="preserve">технички прегледи и надзори за разне објекте </w:t>
      </w:r>
      <w:r w:rsidR="00083D00" w:rsidRPr="00841431">
        <w:rPr>
          <w:rFonts w:ascii="Arial" w:hAnsi="Arial" w:cs="Arial"/>
          <w:lang w:val="sr-Cyrl-CS"/>
        </w:rPr>
        <w:t>и др).</w:t>
      </w:r>
    </w:p>
    <w:p w:rsidR="00C03E77" w:rsidRDefault="00C03E77" w:rsidP="00776D6E">
      <w:pPr>
        <w:pStyle w:val="BodyText"/>
        <w:jc w:val="both"/>
        <w:rPr>
          <w:rFonts w:ascii="Arial" w:hAnsi="Arial" w:cs="Arial"/>
          <w:lang w:val="sr-Cyrl-CS"/>
        </w:rPr>
      </w:pPr>
    </w:p>
    <w:p w:rsidR="00083D00" w:rsidRDefault="00083D00" w:rsidP="00776D6E">
      <w:pPr>
        <w:pStyle w:val="BodyText"/>
        <w:jc w:val="both"/>
        <w:rPr>
          <w:rFonts w:ascii="Arial" w:hAnsi="Arial" w:cs="Arial"/>
          <w:lang w:val="en-US"/>
        </w:rPr>
      </w:pPr>
      <w:r w:rsidRPr="00DF19FE">
        <w:rPr>
          <w:rFonts w:ascii="Arial" w:hAnsi="Arial" w:cs="Arial"/>
          <w:lang w:val="sr-Cyrl-CS"/>
        </w:rPr>
        <w:t>На издатке за инвестиционо одржавање, реконструкцију и адаптацију зграда и објеката</w:t>
      </w:r>
      <w:r>
        <w:rPr>
          <w:rFonts w:ascii="Arial" w:hAnsi="Arial" w:cs="Arial"/>
          <w:lang w:val="sr-Cyrl-CS"/>
        </w:rPr>
        <w:t xml:space="preserve"> </w:t>
      </w:r>
      <w:r w:rsidRPr="00523222">
        <w:rPr>
          <w:rFonts w:ascii="Arial" w:hAnsi="Arial" w:cs="Arial"/>
          <w:lang w:val="sr-Cyrl-CS"/>
        </w:rPr>
        <w:t xml:space="preserve"> уложено је укупно </w:t>
      </w:r>
      <w:r w:rsidR="00632E66">
        <w:rPr>
          <w:rFonts w:ascii="Arial" w:hAnsi="Arial" w:cs="Arial"/>
          <w:lang w:val="sr-Cyrl-BA"/>
        </w:rPr>
        <w:t>1.</w:t>
      </w:r>
      <w:r w:rsidR="00841431">
        <w:rPr>
          <w:rFonts w:ascii="Arial" w:hAnsi="Arial" w:cs="Arial"/>
          <w:lang w:val="sr-Cyrl-BA"/>
        </w:rPr>
        <w:t>156.404,60</w:t>
      </w:r>
      <w:r w:rsidRPr="00523222">
        <w:rPr>
          <w:rFonts w:ascii="Arial" w:hAnsi="Arial" w:cs="Arial"/>
          <w:lang w:val="sr-Cyrl-CS"/>
        </w:rPr>
        <w:t xml:space="preserve"> КМ</w:t>
      </w:r>
      <w:r>
        <w:rPr>
          <w:rFonts w:ascii="Arial" w:hAnsi="Arial" w:cs="Arial"/>
          <w:lang w:val="en-US"/>
        </w:rPr>
        <w:t>:</w:t>
      </w:r>
    </w:p>
    <w:p w:rsidR="004F5F2E" w:rsidRPr="004F5F2E" w:rsidRDefault="004F5F2E" w:rsidP="004F5F2E">
      <w:pPr>
        <w:pStyle w:val="BodyTex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санација путева у оквиру приступа граничном прелазу 223.619,95 КМ</w:t>
      </w:r>
      <w:r w:rsidR="003D4556">
        <w:rPr>
          <w:rFonts w:ascii="Arial" w:hAnsi="Arial" w:cs="Arial"/>
          <w:lang w:val="sr-Cyrl-BA"/>
        </w:rPr>
        <w:t>,</w:t>
      </w:r>
    </w:p>
    <w:p w:rsidR="004F5F2E" w:rsidRPr="004F5F2E" w:rsidRDefault="004F5F2E" w:rsidP="004F5F2E">
      <w:pPr>
        <w:pStyle w:val="BodyTex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асфалтирање локлалних и некатегорисаних путева 477.636,74 КМ</w:t>
      </w:r>
      <w:r w:rsidR="003D4556">
        <w:rPr>
          <w:rFonts w:ascii="Arial" w:hAnsi="Arial" w:cs="Arial"/>
          <w:lang w:val="sr-Cyrl-BA"/>
        </w:rPr>
        <w:t>,</w:t>
      </w:r>
    </w:p>
    <w:p w:rsidR="004F5F2E" w:rsidRPr="004F5F2E" w:rsidRDefault="004F5F2E" w:rsidP="004F5F2E">
      <w:pPr>
        <w:pStyle w:val="BodyTex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 xml:space="preserve">санација улица 95.812,05 КМ (Козарских бригада, </w:t>
      </w:r>
      <w:r w:rsidR="003D4556">
        <w:rPr>
          <w:rFonts w:ascii="Arial" w:hAnsi="Arial" w:cs="Arial"/>
          <w:lang w:val="sr-Cyrl-BA"/>
        </w:rPr>
        <w:t>и др),</w:t>
      </w:r>
    </w:p>
    <w:p w:rsidR="004F5F2E" w:rsidRPr="004F5F2E" w:rsidRDefault="004F5F2E" w:rsidP="004F5F2E">
      <w:pPr>
        <w:pStyle w:val="BodyTex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санација сточне пијаце у Новој Тополи 84.984,00 КМ</w:t>
      </w:r>
      <w:r w:rsidR="003D4556">
        <w:rPr>
          <w:rFonts w:ascii="Arial" w:hAnsi="Arial" w:cs="Arial"/>
          <w:lang w:val="sr-Cyrl-BA"/>
        </w:rPr>
        <w:t>,</w:t>
      </w:r>
    </w:p>
    <w:p w:rsidR="004F5F2E" w:rsidRPr="004F5F2E" w:rsidRDefault="004F5F2E" w:rsidP="004F5F2E">
      <w:pPr>
        <w:pStyle w:val="BodyTex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санација дома у Драгељима 63.194,80 КМ,</w:t>
      </w:r>
    </w:p>
    <w:p w:rsidR="00DF332C" w:rsidRPr="003D4556" w:rsidRDefault="004F5F2E" w:rsidP="003D4556">
      <w:pPr>
        <w:pStyle w:val="BodyTex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 xml:space="preserve">реконструкција вртића у Новој Тополи </w:t>
      </w:r>
      <w:r w:rsidR="00DF332C">
        <w:rPr>
          <w:rFonts w:ascii="Arial" w:hAnsi="Arial" w:cs="Arial"/>
          <w:lang w:val="sr-Cyrl-BA"/>
        </w:rPr>
        <w:t>104.393,14 КМ</w:t>
      </w:r>
      <w:r w:rsidR="003D4556">
        <w:rPr>
          <w:rFonts w:ascii="Arial" w:hAnsi="Arial" w:cs="Arial"/>
          <w:lang w:val="sr-Cyrl-BA"/>
        </w:rPr>
        <w:t>,</w:t>
      </w:r>
    </w:p>
    <w:p w:rsidR="0070694E" w:rsidRPr="003D4556" w:rsidRDefault="00776D6E" w:rsidP="00B037C4">
      <w:pPr>
        <w:pStyle w:val="BodyText"/>
        <w:numPr>
          <w:ilvl w:val="0"/>
          <w:numId w:val="12"/>
        </w:numPr>
        <w:jc w:val="both"/>
        <w:rPr>
          <w:rFonts w:ascii="Arial" w:hAnsi="Arial" w:cs="Arial"/>
          <w:lang w:val="sr-Cyrl-CS"/>
        </w:rPr>
      </w:pPr>
      <w:r w:rsidRPr="003D4556">
        <w:rPr>
          <w:rFonts w:ascii="Arial" w:hAnsi="Arial" w:cs="Arial"/>
        </w:rPr>
        <w:t>о</w:t>
      </w:r>
      <w:r w:rsidR="00B037C4" w:rsidRPr="003D4556">
        <w:rPr>
          <w:rFonts w:ascii="Arial" w:hAnsi="Arial" w:cs="Arial"/>
        </w:rPr>
        <w:t>стало</w:t>
      </w:r>
      <w:r w:rsidR="007E2E00" w:rsidRPr="003D4556">
        <w:rPr>
          <w:rFonts w:ascii="Arial" w:hAnsi="Arial" w:cs="Arial"/>
        </w:rPr>
        <w:t xml:space="preserve"> </w:t>
      </w:r>
      <w:r w:rsidR="00DF332C" w:rsidRPr="003D4556">
        <w:rPr>
          <w:rFonts w:ascii="Arial" w:hAnsi="Arial" w:cs="Arial"/>
          <w:lang w:val="sr-Cyrl-BA"/>
        </w:rPr>
        <w:t>106.763,92 КМ</w:t>
      </w:r>
      <w:r w:rsidR="001A60BD" w:rsidRPr="003D4556">
        <w:rPr>
          <w:rFonts w:ascii="Arial" w:hAnsi="Arial" w:cs="Arial"/>
          <w:lang w:val="sr-Cyrl-BA"/>
        </w:rPr>
        <w:t xml:space="preserve"> </w:t>
      </w:r>
      <w:r w:rsidR="009820CE" w:rsidRPr="003D4556">
        <w:rPr>
          <w:rFonts w:ascii="Arial" w:hAnsi="Arial" w:cs="Arial"/>
        </w:rPr>
        <w:t>КМ (</w:t>
      </w:r>
      <w:r w:rsidR="00AD1D7A" w:rsidRPr="003D4556">
        <w:rPr>
          <w:rFonts w:ascii="Arial" w:hAnsi="Arial" w:cs="Arial"/>
          <w:lang w:val="sr-Cyrl-BA"/>
        </w:rPr>
        <w:t xml:space="preserve">јавна расвјета, </w:t>
      </w:r>
      <w:r w:rsidR="00A5605E" w:rsidRPr="003D4556">
        <w:rPr>
          <w:rFonts w:ascii="Arial" w:hAnsi="Arial" w:cs="Arial"/>
        </w:rPr>
        <w:t>прикључци,</w:t>
      </w:r>
      <w:r w:rsidR="007E2E00" w:rsidRPr="003D4556">
        <w:rPr>
          <w:rFonts w:ascii="Arial" w:hAnsi="Arial" w:cs="Arial"/>
        </w:rPr>
        <w:t xml:space="preserve"> </w:t>
      </w:r>
      <w:r w:rsidR="006A5C68" w:rsidRPr="003D4556">
        <w:rPr>
          <w:rFonts w:ascii="Arial" w:hAnsi="Arial" w:cs="Arial"/>
        </w:rPr>
        <w:t xml:space="preserve">техничке документације за објекте у </w:t>
      </w:r>
      <w:r w:rsidR="003D4556">
        <w:rPr>
          <w:rFonts w:ascii="Arial" w:hAnsi="Arial" w:cs="Arial"/>
          <w:lang w:val="sr-Cyrl-BA"/>
        </w:rPr>
        <w:t>мјесним заједницама</w:t>
      </w:r>
      <w:r w:rsidR="006A5C68" w:rsidRPr="003D4556">
        <w:rPr>
          <w:rFonts w:ascii="Arial" w:hAnsi="Arial" w:cs="Arial"/>
        </w:rPr>
        <w:t xml:space="preserve">, </w:t>
      </w:r>
      <w:r w:rsidR="00A5605E" w:rsidRPr="003D4556">
        <w:rPr>
          <w:rFonts w:ascii="Arial" w:hAnsi="Arial" w:cs="Arial"/>
        </w:rPr>
        <w:t xml:space="preserve"> рента и</w:t>
      </w:r>
      <w:r w:rsidR="007E2E00" w:rsidRPr="003D4556">
        <w:rPr>
          <w:rFonts w:ascii="Arial" w:hAnsi="Arial" w:cs="Arial"/>
        </w:rPr>
        <w:t xml:space="preserve"> уређење за </w:t>
      </w:r>
      <w:r w:rsidR="009A6C23" w:rsidRPr="003D4556">
        <w:rPr>
          <w:rFonts w:ascii="Arial" w:hAnsi="Arial" w:cs="Arial"/>
        </w:rPr>
        <w:t xml:space="preserve"> разне објекте</w:t>
      </w:r>
      <w:r w:rsidR="00DF332C" w:rsidRPr="003D4556">
        <w:rPr>
          <w:rFonts w:ascii="Arial" w:hAnsi="Arial" w:cs="Arial"/>
          <w:lang w:val="sr-Cyrl-BA"/>
        </w:rPr>
        <w:t>, улагања у пословне објекте</w:t>
      </w:r>
      <w:r w:rsidR="00A5605E" w:rsidRPr="003D4556">
        <w:rPr>
          <w:rFonts w:ascii="Arial" w:hAnsi="Arial" w:cs="Arial"/>
        </w:rPr>
        <w:t xml:space="preserve"> итд.)</w:t>
      </w:r>
      <w:r w:rsidR="00B037C4" w:rsidRPr="003D4556">
        <w:rPr>
          <w:rFonts w:ascii="Arial" w:hAnsi="Arial" w:cs="Arial"/>
        </w:rPr>
        <w:t xml:space="preserve"> </w:t>
      </w:r>
    </w:p>
    <w:p w:rsidR="00A5605E" w:rsidRDefault="00A5605E" w:rsidP="004F2DAB">
      <w:pPr>
        <w:jc w:val="both"/>
        <w:rPr>
          <w:rFonts w:ascii="Arial" w:hAnsi="Arial" w:cs="Arial"/>
          <w:lang w:val="sr-Cyrl-CS"/>
        </w:rPr>
      </w:pPr>
    </w:p>
    <w:p w:rsidR="00AC270D" w:rsidRDefault="00AC270D" w:rsidP="004F2DAB">
      <w:pPr>
        <w:jc w:val="both"/>
        <w:rPr>
          <w:rFonts w:ascii="Arial" w:hAnsi="Arial" w:cs="Arial"/>
          <w:lang w:eastAsia="sr-Latn-BA"/>
        </w:rPr>
      </w:pPr>
      <w:r w:rsidRPr="00B037C4">
        <w:rPr>
          <w:rFonts w:ascii="Arial" w:hAnsi="Arial" w:cs="Arial"/>
          <w:lang w:val="sr-Cyrl-CS"/>
        </w:rPr>
        <w:t xml:space="preserve">Издаци за набавку </w:t>
      </w:r>
      <w:r w:rsidR="003D4556" w:rsidRPr="00B037C4">
        <w:rPr>
          <w:rFonts w:ascii="Arial" w:hAnsi="Arial" w:cs="Arial"/>
          <w:lang w:val="sr-Cyrl-BA" w:eastAsia="sr-Latn-BA"/>
        </w:rPr>
        <w:t>рачунарске опреме</w:t>
      </w:r>
      <w:r w:rsidR="003D4556">
        <w:rPr>
          <w:rFonts w:ascii="Arial" w:hAnsi="Arial" w:cs="Arial"/>
          <w:lang w:val="sr-Cyrl-BA" w:eastAsia="sr-Latn-BA"/>
        </w:rPr>
        <w:t>,</w:t>
      </w:r>
      <w:r w:rsidR="003D4556">
        <w:rPr>
          <w:rFonts w:ascii="Arial" w:hAnsi="Arial" w:cs="Arial"/>
          <w:lang w:val="sr-Cyrl-CS"/>
        </w:rPr>
        <w:t xml:space="preserve"> </w:t>
      </w:r>
      <w:r w:rsidR="0007092F">
        <w:rPr>
          <w:rFonts w:ascii="Arial" w:hAnsi="Arial" w:cs="Arial"/>
          <w:lang w:val="sr-Cyrl-CS"/>
        </w:rPr>
        <w:t xml:space="preserve">ватрогасне опреме, </w:t>
      </w:r>
      <w:r w:rsidR="00062E23">
        <w:rPr>
          <w:rFonts w:ascii="Arial" w:hAnsi="Arial" w:cs="Arial"/>
          <w:lang w:val="sr-Cyrl-CS"/>
        </w:rPr>
        <w:t xml:space="preserve">канцеларијског материјала, </w:t>
      </w:r>
      <w:r w:rsidR="003D4556">
        <w:rPr>
          <w:rFonts w:ascii="Arial" w:hAnsi="Arial" w:cs="Arial"/>
          <w:lang w:val="sr-Cyrl-BA" w:eastAsia="sr-Latn-BA"/>
        </w:rPr>
        <w:t xml:space="preserve">комуникационе опреме и </w:t>
      </w:r>
      <w:r w:rsidR="00CF6C05" w:rsidRPr="00B037C4">
        <w:rPr>
          <w:rFonts w:ascii="Arial" w:hAnsi="Arial" w:cs="Arial"/>
          <w:lang w:val="sr-Cyrl-BA" w:eastAsia="sr-Latn-BA"/>
        </w:rPr>
        <w:t xml:space="preserve">опреме за гријање </w:t>
      </w:r>
      <w:r w:rsidR="003510F5" w:rsidRPr="00B037C4">
        <w:rPr>
          <w:rFonts w:ascii="Arial" w:hAnsi="Arial" w:cs="Arial"/>
          <w:lang w:val="sr-Cyrl-BA" w:eastAsia="sr-Latn-BA"/>
        </w:rPr>
        <w:t xml:space="preserve"> и др.</w:t>
      </w:r>
      <w:r w:rsidRPr="00B037C4">
        <w:rPr>
          <w:rFonts w:ascii="Arial" w:hAnsi="Arial" w:cs="Arial"/>
          <w:lang w:val="sr-Cyrl-BA" w:eastAsia="sr-Latn-BA"/>
        </w:rPr>
        <w:t xml:space="preserve"> </w:t>
      </w:r>
      <w:r w:rsidR="00062E23">
        <w:rPr>
          <w:rFonts w:ascii="Arial" w:hAnsi="Arial" w:cs="Arial"/>
          <w:lang w:val="sr-Cyrl-BA" w:eastAsia="sr-Latn-BA"/>
        </w:rPr>
        <w:t xml:space="preserve"> </w:t>
      </w:r>
      <w:r w:rsidR="00841431">
        <w:rPr>
          <w:rFonts w:ascii="Arial" w:hAnsi="Arial" w:cs="Arial"/>
          <w:lang w:val="sr-Cyrl-BA" w:eastAsia="sr-Latn-BA"/>
        </w:rPr>
        <w:t>64.592,65</w:t>
      </w:r>
      <w:r w:rsidR="006623FA" w:rsidRPr="00B037C4">
        <w:rPr>
          <w:rFonts w:ascii="Arial" w:hAnsi="Arial" w:cs="Arial"/>
          <w:lang w:val="sr-Cyrl-BA" w:eastAsia="sr-Latn-BA"/>
        </w:rPr>
        <w:t xml:space="preserve"> КМ</w:t>
      </w:r>
      <w:r w:rsidR="00FF0D0E" w:rsidRPr="00B037C4">
        <w:rPr>
          <w:rFonts w:ascii="Arial" w:hAnsi="Arial" w:cs="Arial"/>
          <w:lang w:val="sr-Latn-BA" w:eastAsia="sr-Latn-BA"/>
        </w:rPr>
        <w:t>.</w:t>
      </w:r>
    </w:p>
    <w:p w:rsidR="00ED460D" w:rsidRDefault="00ED460D" w:rsidP="00ED460D">
      <w:pPr>
        <w:jc w:val="both"/>
        <w:rPr>
          <w:rFonts w:ascii="Arial" w:hAnsi="Arial" w:cs="Arial"/>
          <w:lang w:val="sr-Cyrl-BA" w:eastAsia="sr-Latn-BA"/>
        </w:rPr>
      </w:pPr>
    </w:p>
    <w:p w:rsidR="004F2DAB" w:rsidRPr="009A6C23" w:rsidRDefault="00ED460D" w:rsidP="004F2DAB">
      <w:pPr>
        <w:jc w:val="both"/>
        <w:rPr>
          <w:rFonts w:ascii="Arial" w:hAnsi="Arial" w:cs="Arial"/>
          <w:lang w:val="sr-Cyrl-BA" w:eastAsia="sr-Latn-BA"/>
        </w:rPr>
      </w:pPr>
      <w:r>
        <w:rPr>
          <w:rFonts w:ascii="Arial" w:hAnsi="Arial" w:cs="Arial"/>
          <w:lang w:val="sr-Cyrl-BA" w:eastAsia="sr-Latn-BA"/>
        </w:rPr>
        <w:tab/>
      </w:r>
      <w:r>
        <w:rPr>
          <w:rFonts w:ascii="Arial" w:hAnsi="Arial" w:cs="Arial"/>
          <w:lang w:val="sr-Cyrl-BA" w:eastAsia="sr-Latn-BA"/>
        </w:rPr>
        <w:tab/>
      </w:r>
      <w:r>
        <w:rPr>
          <w:rFonts w:ascii="Arial" w:hAnsi="Arial" w:cs="Arial"/>
          <w:lang w:val="sr-Cyrl-BA" w:eastAsia="sr-Latn-BA"/>
        </w:rPr>
        <w:tab/>
      </w:r>
      <w:r>
        <w:rPr>
          <w:rFonts w:ascii="Arial" w:hAnsi="Arial" w:cs="Arial"/>
          <w:lang w:val="sr-Cyrl-BA" w:eastAsia="sr-Latn-BA"/>
        </w:rPr>
        <w:tab/>
      </w:r>
      <w:r>
        <w:rPr>
          <w:rFonts w:ascii="Arial" w:hAnsi="Arial" w:cs="Arial"/>
          <w:lang w:val="sr-Cyrl-BA" w:eastAsia="sr-Latn-BA"/>
        </w:rPr>
        <w:tab/>
        <w:t xml:space="preserve"> </w:t>
      </w:r>
    </w:p>
    <w:p w:rsidR="00EB0BEA" w:rsidRDefault="00AC270D" w:rsidP="00EB0BEA">
      <w:pPr>
        <w:jc w:val="both"/>
        <w:rPr>
          <w:rFonts w:ascii="Arial" w:hAnsi="Arial" w:cs="Arial"/>
          <w:lang w:val="sr-Cyrl-BA" w:eastAsia="sr-Latn-BA"/>
        </w:rPr>
      </w:pPr>
      <w:r w:rsidRPr="00AC270D">
        <w:rPr>
          <w:rFonts w:ascii="Arial" w:hAnsi="Arial" w:cs="Arial"/>
          <w:lang w:val="sr-Latn-BA" w:eastAsia="sr-Latn-BA"/>
        </w:rPr>
        <w:t>Издаци за немат.произ.имовину</w:t>
      </w:r>
      <w:r w:rsidR="007C3CC2">
        <w:rPr>
          <w:rFonts w:ascii="Arial" w:hAnsi="Arial" w:cs="Arial"/>
          <w:lang w:eastAsia="sr-Latn-BA"/>
        </w:rPr>
        <w:t xml:space="preserve"> </w:t>
      </w:r>
      <w:r w:rsidR="00234A80">
        <w:rPr>
          <w:rFonts w:ascii="Arial" w:hAnsi="Arial" w:cs="Arial"/>
          <w:lang w:eastAsia="sr-Latn-BA"/>
        </w:rPr>
        <w:t>306.371,23</w:t>
      </w:r>
      <w:r w:rsidR="007C3CC2">
        <w:rPr>
          <w:rFonts w:ascii="Arial" w:hAnsi="Arial" w:cs="Arial"/>
          <w:lang w:eastAsia="sr-Latn-BA"/>
        </w:rPr>
        <w:t xml:space="preserve"> КМ, и то  </w:t>
      </w:r>
      <w:r w:rsidR="003510F5">
        <w:rPr>
          <w:rFonts w:ascii="Arial" w:hAnsi="Arial" w:cs="Arial"/>
          <w:lang w:val="sr-Cyrl-BA" w:eastAsia="sr-Latn-BA"/>
        </w:rPr>
        <w:t>у</w:t>
      </w:r>
      <w:r w:rsidR="00EB0BEA">
        <w:rPr>
          <w:rFonts w:ascii="Arial" w:hAnsi="Arial" w:cs="Arial"/>
          <w:lang w:val="sr-Latn-BA" w:eastAsia="sr-Latn-BA"/>
        </w:rPr>
        <w:t>рбанист</w:t>
      </w:r>
      <w:r w:rsidR="00EB0BEA">
        <w:rPr>
          <w:rFonts w:ascii="Arial" w:hAnsi="Arial" w:cs="Arial"/>
          <w:lang w:eastAsia="sr-Latn-BA"/>
        </w:rPr>
        <w:t>ич</w:t>
      </w:r>
      <w:r w:rsidR="007C3CC2">
        <w:rPr>
          <w:rFonts w:ascii="Arial" w:hAnsi="Arial" w:cs="Arial"/>
          <w:lang w:eastAsia="sr-Latn-BA"/>
        </w:rPr>
        <w:t>к</w:t>
      </w:r>
      <w:r w:rsidR="00EB0BEA">
        <w:rPr>
          <w:rFonts w:ascii="Arial" w:hAnsi="Arial" w:cs="Arial"/>
          <w:lang w:eastAsia="sr-Latn-BA"/>
        </w:rPr>
        <w:t xml:space="preserve">о </w:t>
      </w:r>
      <w:r w:rsidR="004F2DAB">
        <w:rPr>
          <w:rFonts w:ascii="Arial" w:hAnsi="Arial" w:cs="Arial"/>
          <w:lang w:val="sr-Latn-BA" w:eastAsia="sr-Latn-BA"/>
        </w:rPr>
        <w:t xml:space="preserve">технички </w:t>
      </w:r>
      <w:r w:rsidR="003510F5">
        <w:rPr>
          <w:rFonts w:ascii="Arial" w:hAnsi="Arial" w:cs="Arial"/>
          <w:lang w:val="sr-Latn-BA" w:eastAsia="sr-Latn-BA"/>
        </w:rPr>
        <w:t>услови</w:t>
      </w:r>
      <w:r w:rsidR="003510F5" w:rsidRPr="003510F5">
        <w:rPr>
          <w:rFonts w:ascii="Arial" w:hAnsi="Arial" w:cs="Arial"/>
          <w:lang w:val="sr-Latn-BA" w:eastAsia="sr-Latn-BA"/>
        </w:rPr>
        <w:t>,</w:t>
      </w:r>
      <w:r w:rsidR="003510F5">
        <w:rPr>
          <w:rFonts w:ascii="Arial" w:hAnsi="Arial" w:cs="Arial"/>
          <w:lang w:val="sr-Cyrl-BA" w:eastAsia="sr-Latn-BA"/>
        </w:rPr>
        <w:t xml:space="preserve"> израда </w:t>
      </w:r>
      <w:r w:rsidR="003510F5">
        <w:rPr>
          <w:rFonts w:ascii="Arial" w:hAnsi="Arial" w:cs="Arial"/>
          <w:lang w:val="sr-Latn-BA" w:eastAsia="sr-Latn-BA"/>
        </w:rPr>
        <w:t>просторно-планск</w:t>
      </w:r>
      <w:r w:rsidR="003510F5">
        <w:rPr>
          <w:rFonts w:ascii="Arial" w:hAnsi="Arial" w:cs="Arial"/>
          <w:lang w:val="sr-Cyrl-BA" w:eastAsia="sr-Latn-BA"/>
        </w:rPr>
        <w:t>е</w:t>
      </w:r>
      <w:r w:rsidR="003510F5">
        <w:rPr>
          <w:rFonts w:ascii="Arial" w:hAnsi="Arial" w:cs="Arial"/>
          <w:lang w:val="sr-Latn-BA" w:eastAsia="sr-Latn-BA"/>
        </w:rPr>
        <w:t xml:space="preserve">  и пројектн</w:t>
      </w:r>
      <w:r w:rsidR="003510F5">
        <w:rPr>
          <w:rFonts w:ascii="Arial" w:hAnsi="Arial" w:cs="Arial"/>
          <w:lang w:val="sr-Cyrl-BA" w:eastAsia="sr-Latn-BA"/>
        </w:rPr>
        <w:t>е</w:t>
      </w:r>
      <w:r w:rsidR="003510F5">
        <w:rPr>
          <w:rFonts w:ascii="Arial" w:hAnsi="Arial" w:cs="Arial"/>
          <w:lang w:val="sr-Latn-BA" w:eastAsia="sr-Latn-BA"/>
        </w:rPr>
        <w:t xml:space="preserve"> документациј</w:t>
      </w:r>
      <w:r w:rsidR="003510F5">
        <w:rPr>
          <w:rFonts w:ascii="Arial" w:hAnsi="Arial" w:cs="Arial"/>
          <w:lang w:val="sr-Cyrl-BA" w:eastAsia="sr-Latn-BA"/>
        </w:rPr>
        <w:t>е</w:t>
      </w:r>
      <w:r w:rsidR="004C7537">
        <w:rPr>
          <w:rFonts w:ascii="Arial" w:hAnsi="Arial" w:cs="Arial"/>
          <w:lang w:val="sr-Latn-BA" w:eastAsia="sr-Latn-BA"/>
        </w:rPr>
        <w:t>, гра</w:t>
      </w:r>
      <w:r w:rsidR="004C7537">
        <w:rPr>
          <w:rFonts w:ascii="Arial" w:hAnsi="Arial" w:cs="Arial"/>
          <w:lang w:eastAsia="sr-Latn-BA"/>
        </w:rPr>
        <w:t>ђ</w:t>
      </w:r>
      <w:r w:rsidR="004C7537">
        <w:rPr>
          <w:rFonts w:ascii="Arial" w:hAnsi="Arial" w:cs="Arial"/>
          <w:lang w:val="sr-Latn-BA" w:eastAsia="sr-Latn-BA"/>
        </w:rPr>
        <w:t>еви</w:t>
      </w:r>
      <w:r w:rsidR="004C7537">
        <w:rPr>
          <w:rFonts w:ascii="Arial" w:hAnsi="Arial" w:cs="Arial"/>
          <w:lang w:eastAsia="sr-Latn-BA"/>
        </w:rPr>
        <w:t>н</w:t>
      </w:r>
      <w:r w:rsidR="004C7537">
        <w:rPr>
          <w:rFonts w:ascii="Arial" w:hAnsi="Arial" w:cs="Arial"/>
          <w:lang w:val="sr-Latn-BA" w:eastAsia="sr-Latn-BA"/>
        </w:rPr>
        <w:t>ске дозволе</w:t>
      </w:r>
      <w:r w:rsidR="004C7537">
        <w:rPr>
          <w:rFonts w:ascii="Arial" w:hAnsi="Arial" w:cs="Arial"/>
          <w:lang w:eastAsia="sr-Latn-BA"/>
        </w:rPr>
        <w:t xml:space="preserve">, ревизије пројеката, снимање геодетских подлога, </w:t>
      </w:r>
      <w:r w:rsidR="00A119E5">
        <w:rPr>
          <w:rFonts w:ascii="Arial" w:hAnsi="Arial" w:cs="Arial"/>
          <w:lang w:eastAsia="sr-Latn-BA"/>
        </w:rPr>
        <w:t xml:space="preserve">стручна мишљења, консултантске услуге, </w:t>
      </w:r>
      <w:r w:rsidR="004C7537">
        <w:rPr>
          <w:rFonts w:ascii="Arial" w:hAnsi="Arial" w:cs="Arial"/>
          <w:lang w:eastAsia="sr-Latn-BA"/>
        </w:rPr>
        <w:t>а за разне пројекте</w:t>
      </w:r>
      <w:r w:rsidR="00A63A1A">
        <w:rPr>
          <w:rFonts w:ascii="Arial" w:hAnsi="Arial" w:cs="Arial"/>
          <w:lang w:val="sr-Cyrl-BA" w:eastAsia="sr-Latn-BA"/>
        </w:rPr>
        <w:t xml:space="preserve">. </w:t>
      </w:r>
    </w:p>
    <w:p w:rsidR="00A63A1A" w:rsidRPr="00DC098C" w:rsidRDefault="00A63A1A" w:rsidP="00EB0BEA">
      <w:pPr>
        <w:jc w:val="both"/>
        <w:rPr>
          <w:rFonts w:ascii="Arial" w:hAnsi="Arial" w:cs="Arial"/>
          <w:b/>
          <w:lang w:eastAsia="sr-Latn-BA"/>
        </w:rPr>
      </w:pPr>
      <w:r>
        <w:rPr>
          <w:rFonts w:ascii="Arial" w:hAnsi="Arial" w:cs="Arial"/>
          <w:lang w:val="sr-Cyrl-BA" w:eastAsia="sr-Latn-BA"/>
        </w:rPr>
        <w:t>Издаци за драгоцијености (Завичајни музеј) износили су 4.000,00 КМ, а издаци за рјешавање имовинско-правних односа 20.339,99 КМ.</w:t>
      </w:r>
    </w:p>
    <w:p w:rsidR="004E32E6" w:rsidRDefault="004E32E6" w:rsidP="00ED460D">
      <w:pPr>
        <w:jc w:val="both"/>
        <w:rPr>
          <w:rFonts w:ascii="Arial" w:hAnsi="Arial" w:cs="Arial"/>
          <w:b/>
          <w:lang w:val="sr-Cyrl-BA" w:eastAsia="sr-Latn-BA"/>
        </w:rPr>
      </w:pPr>
    </w:p>
    <w:p w:rsidR="00632E66" w:rsidRPr="004E32E6" w:rsidRDefault="00DC098C" w:rsidP="00EB0BEA">
      <w:pPr>
        <w:jc w:val="both"/>
        <w:rPr>
          <w:rFonts w:ascii="Arial" w:hAnsi="Arial" w:cs="Arial"/>
          <w:lang w:val="sr-Cyrl-BA" w:eastAsia="sr-Latn-BA"/>
        </w:rPr>
      </w:pPr>
      <w:r>
        <w:rPr>
          <w:rFonts w:ascii="Arial" w:hAnsi="Arial" w:cs="Arial"/>
          <w:lang w:val="sr-Cyrl-BA" w:eastAsia="sr-Latn-BA"/>
        </w:rPr>
        <w:t xml:space="preserve">Издаци </w:t>
      </w:r>
      <w:r w:rsidR="00ED460D" w:rsidRPr="004E32E6">
        <w:rPr>
          <w:rFonts w:ascii="Arial" w:hAnsi="Arial" w:cs="Arial"/>
          <w:lang w:val="sr-Cyrl-BA" w:eastAsia="sr-Latn-BA"/>
        </w:rPr>
        <w:t>за залихе мате</w:t>
      </w:r>
      <w:r>
        <w:rPr>
          <w:rFonts w:ascii="Arial" w:hAnsi="Arial" w:cs="Arial"/>
          <w:lang w:val="sr-Cyrl-BA" w:eastAsia="sr-Latn-BA"/>
        </w:rPr>
        <w:t>ријала,робе и ситног инвен.</w:t>
      </w:r>
      <w:r w:rsidR="00ED460D" w:rsidRPr="004E32E6">
        <w:rPr>
          <w:rFonts w:ascii="Arial" w:hAnsi="Arial" w:cs="Arial"/>
          <w:lang w:val="sr-Cyrl-BA" w:eastAsia="sr-Latn-BA"/>
        </w:rPr>
        <w:t xml:space="preserve"> износили су </w:t>
      </w:r>
      <w:r w:rsidR="00A63A1A">
        <w:rPr>
          <w:rFonts w:ascii="Arial" w:hAnsi="Arial" w:cs="Arial"/>
          <w:lang w:val="sr-Cyrl-BA" w:eastAsia="sr-Latn-BA"/>
        </w:rPr>
        <w:t>131.147,55</w:t>
      </w:r>
      <w:r w:rsidR="00ED460D" w:rsidRPr="004E32E6">
        <w:rPr>
          <w:rFonts w:ascii="Arial" w:hAnsi="Arial" w:cs="Arial"/>
          <w:lang w:val="sr-Cyrl-BA" w:eastAsia="sr-Latn-BA"/>
        </w:rPr>
        <w:t xml:space="preserve">  КМ.  </w:t>
      </w:r>
    </w:p>
    <w:p w:rsidR="00632E66" w:rsidRDefault="00632E66" w:rsidP="00EB0BEA">
      <w:pPr>
        <w:jc w:val="both"/>
        <w:rPr>
          <w:rFonts w:ascii="Arial" w:hAnsi="Arial" w:cs="Arial"/>
          <w:lang w:val="sr-Cyrl-BA" w:eastAsia="sr-Latn-BA"/>
        </w:rPr>
      </w:pPr>
    </w:p>
    <w:p w:rsidR="0002633B" w:rsidRDefault="0002633B" w:rsidP="0002633B">
      <w:pPr>
        <w:pStyle w:val="BodyText"/>
        <w:jc w:val="both"/>
        <w:rPr>
          <w:rFonts w:ascii="Arial" w:hAnsi="Arial" w:cs="Arial"/>
          <w:lang w:val="sr-Cyrl-CS"/>
        </w:rPr>
      </w:pPr>
      <w:r w:rsidRPr="00B037C4">
        <w:rPr>
          <w:rFonts w:ascii="Arial" w:hAnsi="Arial" w:cs="Arial"/>
          <w:lang w:val="sr-Cyrl-CS"/>
        </w:rPr>
        <w:lastRenderedPageBreak/>
        <w:t>Издаци за отплату дугова</w:t>
      </w:r>
      <w:r w:rsidRPr="00CB49E7">
        <w:rPr>
          <w:rFonts w:ascii="Arial" w:hAnsi="Arial" w:cs="Arial"/>
          <w:lang w:val="sr-Cyrl-CS"/>
        </w:rPr>
        <w:t xml:space="preserve"> су извршени </w:t>
      </w:r>
      <w:r>
        <w:rPr>
          <w:rFonts w:ascii="Arial" w:hAnsi="Arial" w:cs="Arial"/>
          <w:lang w:val="sr-Cyrl-CS"/>
        </w:rPr>
        <w:t xml:space="preserve">у износу од </w:t>
      </w:r>
      <w:r w:rsidR="00135E6E">
        <w:rPr>
          <w:rFonts w:ascii="Arial" w:hAnsi="Arial" w:cs="Arial"/>
        </w:rPr>
        <w:t>1.694.125,36</w:t>
      </w:r>
      <w:r>
        <w:rPr>
          <w:rFonts w:ascii="Arial" w:hAnsi="Arial" w:cs="Arial"/>
          <w:lang w:val="sr-Cyrl-CS"/>
        </w:rPr>
        <w:t xml:space="preserve"> КМ, а односе се на:</w:t>
      </w:r>
    </w:p>
    <w:p w:rsidR="00164B8A" w:rsidRDefault="0002633B" w:rsidP="007A6110">
      <w:pPr>
        <w:pStyle w:val="BodyText"/>
        <w:numPr>
          <w:ilvl w:val="0"/>
          <w:numId w:val="12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издатке на отплату главница примљених зајмова у земљи </w:t>
      </w:r>
      <w:r w:rsidR="00BF19FC">
        <w:rPr>
          <w:rFonts w:ascii="Arial" w:hAnsi="Arial" w:cs="Arial"/>
          <w:lang w:val="sr-Cyrl-BA"/>
        </w:rPr>
        <w:t>1.</w:t>
      </w:r>
      <w:r w:rsidR="00135E6E">
        <w:rPr>
          <w:rFonts w:ascii="Arial" w:hAnsi="Arial" w:cs="Arial"/>
          <w:lang w:val="sr-Latn-BA"/>
        </w:rPr>
        <w:t>340.570,53</w:t>
      </w:r>
      <w:r>
        <w:rPr>
          <w:rFonts w:ascii="Arial" w:hAnsi="Arial" w:cs="Arial"/>
          <w:lang w:val="sr-Cyrl-CS"/>
        </w:rPr>
        <w:t xml:space="preserve"> КМ (</w:t>
      </w:r>
      <w:r w:rsidR="00836984">
        <w:rPr>
          <w:rFonts w:ascii="Arial" w:hAnsi="Arial" w:cs="Arial"/>
          <w:lang w:val="sr-Cyrl-CS"/>
        </w:rPr>
        <w:t xml:space="preserve">кредит НЛБ банка </w:t>
      </w:r>
      <w:r w:rsidR="00135E6E">
        <w:rPr>
          <w:rFonts w:ascii="Arial" w:hAnsi="Arial" w:cs="Arial"/>
          <w:lang w:val="sr-Latn-BA"/>
        </w:rPr>
        <w:t xml:space="preserve">163.744,98 </w:t>
      </w:r>
      <w:r w:rsidR="00836984">
        <w:rPr>
          <w:rFonts w:ascii="Arial" w:hAnsi="Arial" w:cs="Arial"/>
          <w:lang w:val="sr-Cyrl-CS"/>
        </w:rPr>
        <w:t xml:space="preserve">КМ, </w:t>
      </w:r>
      <w:r w:rsidR="009C64CC">
        <w:rPr>
          <w:rFonts w:ascii="Arial" w:hAnsi="Arial" w:cs="Arial"/>
          <w:lang w:val="sr-Cyrl-CS"/>
        </w:rPr>
        <w:t xml:space="preserve">краткорочни </w:t>
      </w:r>
      <w:r w:rsidR="00836984">
        <w:rPr>
          <w:rFonts w:ascii="Arial" w:hAnsi="Arial" w:cs="Arial"/>
          <w:lang w:val="sr-Cyrl-CS"/>
        </w:rPr>
        <w:t xml:space="preserve">кредит </w:t>
      </w:r>
      <w:r w:rsidR="00135E6E">
        <w:rPr>
          <w:rFonts w:ascii="Arial" w:hAnsi="Arial" w:cs="Arial"/>
          <w:lang w:val="sr-Latn-BA"/>
        </w:rPr>
        <w:t xml:space="preserve">BBI </w:t>
      </w:r>
      <w:r w:rsidR="009C64CC">
        <w:rPr>
          <w:rFonts w:ascii="Arial" w:hAnsi="Arial" w:cs="Arial"/>
          <w:lang w:val="sr-Cyrl-CS"/>
        </w:rPr>
        <w:t xml:space="preserve">банка </w:t>
      </w:r>
      <w:r w:rsidR="00135E6E">
        <w:rPr>
          <w:rFonts w:ascii="Arial" w:hAnsi="Arial" w:cs="Arial"/>
          <w:lang w:val="sr-Latn-BA"/>
        </w:rPr>
        <w:t>297.252,21</w:t>
      </w:r>
      <w:r w:rsidR="0097042B">
        <w:rPr>
          <w:rFonts w:ascii="Arial" w:hAnsi="Arial" w:cs="Arial"/>
          <w:lang w:val="sr-Cyrl-CS"/>
        </w:rPr>
        <w:t xml:space="preserve"> КМ</w:t>
      </w:r>
      <w:r w:rsidR="0097042B" w:rsidRPr="0097042B">
        <w:rPr>
          <w:rFonts w:ascii="Arial" w:hAnsi="Arial" w:cs="Arial"/>
          <w:b/>
          <w:lang w:val="sr-Cyrl-CS"/>
        </w:rPr>
        <w:t xml:space="preserve">, </w:t>
      </w:r>
      <w:r w:rsidR="009C64CC">
        <w:rPr>
          <w:rFonts w:ascii="Arial" w:hAnsi="Arial" w:cs="Arial"/>
        </w:rPr>
        <w:t xml:space="preserve">Нова банка а.д. </w:t>
      </w:r>
      <w:r w:rsidR="00135E6E">
        <w:rPr>
          <w:rFonts w:ascii="Arial" w:hAnsi="Arial" w:cs="Arial"/>
        </w:rPr>
        <w:t>744.127,25</w:t>
      </w:r>
      <w:r w:rsidR="009C64CC">
        <w:rPr>
          <w:rFonts w:ascii="Arial" w:hAnsi="Arial" w:cs="Arial"/>
        </w:rPr>
        <w:t xml:space="preserve"> КМ,</w:t>
      </w:r>
      <w:r w:rsidR="0097042B" w:rsidRPr="0097042B">
        <w:rPr>
          <w:rFonts w:ascii="Arial" w:hAnsi="Arial" w:cs="Arial"/>
          <w:b/>
          <w:lang w:val="sr-Cyrl-CS"/>
        </w:rPr>
        <w:t xml:space="preserve"> </w:t>
      </w:r>
      <w:r w:rsidR="009401DC">
        <w:rPr>
          <w:rFonts w:ascii="Arial" w:hAnsi="Arial" w:cs="Arial"/>
        </w:rPr>
        <w:t xml:space="preserve">лизинг </w:t>
      </w:r>
      <w:r w:rsidR="0097042B" w:rsidRPr="00A800B9">
        <w:rPr>
          <w:rFonts w:ascii="Arial" w:hAnsi="Arial" w:cs="Arial"/>
          <w:lang w:val="sr-Cyrl-CS"/>
        </w:rPr>
        <w:t xml:space="preserve"> </w:t>
      </w:r>
      <w:r w:rsidR="00135E6E">
        <w:rPr>
          <w:rFonts w:ascii="Arial" w:hAnsi="Arial" w:cs="Arial"/>
          <w:lang w:val="sr-Latn-BA"/>
        </w:rPr>
        <w:t>36.613,87</w:t>
      </w:r>
      <w:r w:rsidR="0097042B" w:rsidRPr="00A800B9">
        <w:rPr>
          <w:rFonts w:ascii="Arial" w:hAnsi="Arial" w:cs="Arial"/>
          <w:lang w:val="sr-Cyrl-CS"/>
        </w:rPr>
        <w:t xml:space="preserve"> КМ</w:t>
      </w:r>
      <w:r w:rsidR="006D1DE5">
        <w:rPr>
          <w:rFonts w:ascii="Arial" w:hAnsi="Arial" w:cs="Arial"/>
          <w:lang w:val="sr-Latn-BA"/>
        </w:rPr>
        <w:t>)</w:t>
      </w:r>
    </w:p>
    <w:p w:rsidR="00062E23" w:rsidRPr="006C7EBD" w:rsidRDefault="008A4E0A" w:rsidP="007A6110">
      <w:pPr>
        <w:numPr>
          <w:ilvl w:val="0"/>
          <w:numId w:val="12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издаци за отплату дугова према другим јединицама власти </w:t>
      </w:r>
      <w:r w:rsidR="00135E6E">
        <w:rPr>
          <w:rFonts w:ascii="Arial" w:hAnsi="Arial" w:cs="Arial"/>
        </w:rPr>
        <w:t>353.554,83</w:t>
      </w:r>
      <w:r>
        <w:rPr>
          <w:rFonts w:ascii="Arial" w:hAnsi="Arial" w:cs="Arial"/>
          <w:lang w:val="sr-Cyrl-CS"/>
        </w:rPr>
        <w:t xml:space="preserve"> КМ (отплата дуга кредита за изградњу система водоснабдијевања и канализације и управљање чврстим отпадом – Минист</w:t>
      </w:r>
      <w:r w:rsidR="00836984">
        <w:rPr>
          <w:rFonts w:ascii="Arial" w:hAnsi="Arial" w:cs="Arial"/>
          <w:lang w:val="sr-Cyrl-CS"/>
        </w:rPr>
        <w:t>арство</w:t>
      </w:r>
      <w:r>
        <w:rPr>
          <w:rFonts w:ascii="Arial" w:hAnsi="Arial" w:cs="Arial"/>
          <w:lang w:val="sr-Cyrl-CS"/>
        </w:rPr>
        <w:t xml:space="preserve"> финансија РС </w:t>
      </w:r>
      <w:r w:rsidR="00702971">
        <w:rPr>
          <w:rFonts w:ascii="Arial" w:hAnsi="Arial" w:cs="Arial"/>
          <w:lang w:val="sr-Latn-BA"/>
        </w:rPr>
        <w:t>285.273,82</w:t>
      </w:r>
      <w:r>
        <w:rPr>
          <w:rFonts w:ascii="Arial" w:hAnsi="Arial" w:cs="Arial"/>
          <w:lang w:val="sr-Cyrl-CS"/>
        </w:rPr>
        <w:t xml:space="preserve"> КМ</w:t>
      </w:r>
      <w:r w:rsidR="00702971">
        <w:rPr>
          <w:rFonts w:ascii="Arial" w:hAnsi="Arial" w:cs="Arial"/>
          <w:lang w:val="sr-Latn-BA"/>
        </w:rPr>
        <w:t xml:space="preserve">, </w:t>
      </w:r>
      <w:r>
        <w:rPr>
          <w:rFonts w:ascii="Arial" w:hAnsi="Arial" w:cs="Arial"/>
          <w:lang w:val="sr-Cyrl-CS"/>
        </w:rPr>
        <w:t xml:space="preserve"> </w:t>
      </w:r>
      <w:r w:rsidR="00702971">
        <w:rPr>
          <w:rFonts w:ascii="Arial" w:hAnsi="Arial" w:cs="Arial"/>
          <w:lang w:val="sr-Cyrl-BA" w:eastAsia="sr-Latn-BA"/>
        </w:rPr>
        <w:t xml:space="preserve">кредит  ЕИБ </w:t>
      </w:r>
      <w:r w:rsidR="00702971">
        <w:rPr>
          <w:rFonts w:ascii="Arial" w:hAnsi="Arial" w:cs="Arial"/>
          <w:lang w:val="sr-Latn-BA" w:eastAsia="sr-Latn-BA"/>
        </w:rPr>
        <w:t>55.958,01</w:t>
      </w:r>
      <w:r w:rsidR="00702971">
        <w:rPr>
          <w:rFonts w:ascii="Arial" w:hAnsi="Arial" w:cs="Arial"/>
          <w:lang w:val="sr-Cyrl-BA" w:eastAsia="sr-Latn-BA"/>
        </w:rPr>
        <w:t xml:space="preserve"> КМ</w:t>
      </w:r>
      <w:r w:rsidR="00A63A1A">
        <w:rPr>
          <w:rFonts w:ascii="Arial" w:hAnsi="Arial" w:cs="Arial"/>
          <w:lang w:val="sr-Cyrl-BA" w:eastAsia="sr-Latn-BA"/>
        </w:rPr>
        <w:t xml:space="preserve">, </w:t>
      </w:r>
      <w:r w:rsidRPr="007137AE">
        <w:rPr>
          <w:rFonts w:ascii="Arial" w:hAnsi="Arial" w:cs="Arial"/>
          <w:lang w:val="sr-Cyrl-CS"/>
        </w:rPr>
        <w:t>о</w:t>
      </w:r>
      <w:r>
        <w:rPr>
          <w:rFonts w:ascii="Arial" w:hAnsi="Arial" w:cs="Arial"/>
          <w:lang w:val="sr-Latn-BA" w:eastAsia="sr-Latn-BA"/>
        </w:rPr>
        <w:t>тплата кредита према Мин</w:t>
      </w:r>
      <w:r w:rsidR="007E2E00">
        <w:rPr>
          <w:rFonts w:ascii="Arial" w:hAnsi="Arial" w:cs="Arial"/>
          <w:lang w:val="sr-Cyrl-BA" w:eastAsia="sr-Latn-BA"/>
        </w:rPr>
        <w:t xml:space="preserve">истарству </w:t>
      </w:r>
      <w:r>
        <w:rPr>
          <w:rFonts w:ascii="Arial" w:hAnsi="Arial" w:cs="Arial"/>
          <w:lang w:val="sr-Latn-BA" w:eastAsia="sr-Latn-BA"/>
        </w:rPr>
        <w:t>пољ</w:t>
      </w:r>
      <w:r>
        <w:rPr>
          <w:rFonts w:ascii="Arial" w:hAnsi="Arial" w:cs="Arial"/>
          <w:lang w:val="sr-Cyrl-BA" w:eastAsia="sr-Latn-BA"/>
        </w:rPr>
        <w:t xml:space="preserve">опривреде </w:t>
      </w:r>
      <w:r w:rsidRPr="007137AE">
        <w:rPr>
          <w:rFonts w:ascii="Arial" w:hAnsi="Arial" w:cs="Arial"/>
          <w:lang w:val="sr-Latn-BA" w:eastAsia="sr-Latn-BA"/>
        </w:rPr>
        <w:t>шумарства и водопривреде</w:t>
      </w:r>
      <w:r>
        <w:rPr>
          <w:rFonts w:ascii="Arial" w:hAnsi="Arial" w:cs="Arial"/>
          <w:lang w:val="sr-Cyrl-BA" w:eastAsia="sr-Latn-BA"/>
        </w:rPr>
        <w:t xml:space="preserve"> РС</w:t>
      </w:r>
      <w:r w:rsidR="0097042B">
        <w:rPr>
          <w:rFonts w:ascii="Arial" w:hAnsi="Arial" w:cs="Arial"/>
          <w:lang w:val="sr-Cyrl-BA" w:eastAsia="sr-Latn-BA"/>
        </w:rPr>
        <w:t xml:space="preserve"> </w:t>
      </w:r>
      <w:r w:rsidR="00702971">
        <w:rPr>
          <w:rFonts w:ascii="Arial" w:hAnsi="Arial" w:cs="Arial"/>
          <w:lang w:val="sr-Latn-BA" w:eastAsia="sr-Latn-BA"/>
        </w:rPr>
        <w:t>12.323</w:t>
      </w:r>
      <w:r w:rsidR="0097042B">
        <w:rPr>
          <w:rFonts w:ascii="Arial" w:hAnsi="Arial" w:cs="Arial"/>
          <w:lang w:val="sr-Cyrl-BA" w:eastAsia="sr-Latn-BA"/>
        </w:rPr>
        <w:t>,00 КМ</w:t>
      </w:r>
      <w:r w:rsidRPr="007137AE">
        <w:rPr>
          <w:rFonts w:ascii="Arial" w:hAnsi="Arial" w:cs="Arial"/>
          <w:lang w:val="sr-Cyrl-CS"/>
        </w:rPr>
        <w:t xml:space="preserve">)   </w:t>
      </w:r>
    </w:p>
    <w:p w:rsidR="006C7EBD" w:rsidRPr="006C7EBD" w:rsidRDefault="006C7EBD" w:rsidP="006C7EBD">
      <w:pPr>
        <w:ind w:left="720"/>
        <w:jc w:val="both"/>
        <w:rPr>
          <w:rFonts w:ascii="Arial" w:hAnsi="Arial" w:cs="Arial"/>
          <w:lang w:val="sr-Cyrl-CS"/>
        </w:rPr>
      </w:pPr>
    </w:p>
    <w:p w:rsidR="007A6110" w:rsidRPr="003510F5" w:rsidRDefault="007A6110" w:rsidP="007A6110">
      <w:pPr>
        <w:pStyle w:val="BodyText"/>
        <w:jc w:val="both"/>
        <w:rPr>
          <w:rFonts w:ascii="Arial" w:hAnsi="Arial" w:cs="Arial"/>
          <w:b/>
          <w:lang w:val="en-US"/>
        </w:rPr>
      </w:pPr>
      <w:r w:rsidRPr="007A6110">
        <w:rPr>
          <w:rFonts w:ascii="Arial" w:hAnsi="Arial" w:cs="Arial"/>
          <w:b/>
          <w:lang w:val="sr-Cyrl-CS"/>
        </w:rPr>
        <w:t>Остали издаци</w:t>
      </w:r>
      <w:r w:rsidR="003510F5">
        <w:rPr>
          <w:rFonts w:ascii="Arial" w:hAnsi="Arial" w:cs="Arial"/>
          <w:b/>
          <w:lang w:val="sr-Cyrl-CS"/>
        </w:rPr>
        <w:t xml:space="preserve"> </w:t>
      </w:r>
      <w:r w:rsidR="003510F5" w:rsidRPr="003510F5">
        <w:rPr>
          <w:rFonts w:ascii="Arial" w:hAnsi="Arial" w:cs="Arial"/>
          <w:lang w:val="sr-Cyrl-CS"/>
        </w:rPr>
        <w:t>су</w:t>
      </w:r>
      <w:r w:rsidR="003510F5">
        <w:rPr>
          <w:rFonts w:ascii="Arial" w:hAnsi="Arial" w:cs="Arial"/>
          <w:lang w:val="sr-Cyrl-CS"/>
        </w:rPr>
        <w:t xml:space="preserve"> извршени у износу од </w:t>
      </w:r>
      <w:r w:rsidR="00F86B47">
        <w:rPr>
          <w:rFonts w:ascii="Arial" w:hAnsi="Arial" w:cs="Arial"/>
          <w:lang w:val="sr-Cyrl-CS"/>
        </w:rPr>
        <w:t>182.801,11</w:t>
      </w:r>
      <w:r w:rsidR="00164B8A">
        <w:rPr>
          <w:rFonts w:ascii="Arial" w:hAnsi="Arial" w:cs="Arial"/>
          <w:lang w:val="sr-Cyrl-CS"/>
        </w:rPr>
        <w:t xml:space="preserve"> </w:t>
      </w:r>
      <w:r w:rsidR="003510F5">
        <w:rPr>
          <w:rFonts w:ascii="Arial" w:hAnsi="Arial" w:cs="Arial"/>
          <w:lang w:val="sr-Cyrl-CS"/>
        </w:rPr>
        <w:t>КМ:</w:t>
      </w:r>
    </w:p>
    <w:p w:rsidR="007A6110" w:rsidRDefault="007A6110" w:rsidP="004F2DAB">
      <w:pPr>
        <w:pStyle w:val="BodyText"/>
        <w:numPr>
          <w:ilvl w:val="0"/>
          <w:numId w:val="12"/>
        </w:numPr>
        <w:ind w:left="714" w:hanging="357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изда</w:t>
      </w:r>
      <w:r w:rsidR="00214B50">
        <w:rPr>
          <w:rFonts w:ascii="Arial" w:hAnsi="Arial" w:cs="Arial"/>
          <w:lang w:val="sr-Cyrl-CS"/>
        </w:rPr>
        <w:t>ци</w:t>
      </w:r>
      <w:r>
        <w:rPr>
          <w:rFonts w:ascii="Arial" w:hAnsi="Arial" w:cs="Arial"/>
          <w:lang w:val="sr-Cyrl-CS"/>
        </w:rPr>
        <w:t xml:space="preserve"> по основу пореза на додату вриједност</w:t>
      </w:r>
      <w:r w:rsidR="00062E23">
        <w:rPr>
          <w:rFonts w:ascii="Arial" w:hAnsi="Arial" w:cs="Arial"/>
          <w:lang w:val="sr-Cyrl-CS"/>
        </w:rPr>
        <w:t xml:space="preserve"> </w:t>
      </w:r>
      <w:r w:rsidR="00F86B47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 </w:t>
      </w:r>
      <w:r w:rsidR="00F86B47">
        <w:rPr>
          <w:rFonts w:ascii="Arial" w:hAnsi="Arial" w:cs="Arial"/>
          <w:lang w:val="sr-Cyrl-CS"/>
        </w:rPr>
        <w:t>60,490,74</w:t>
      </w:r>
      <w:r w:rsidR="002526F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КМ</w:t>
      </w:r>
      <w:r w:rsidR="001A60BD">
        <w:rPr>
          <w:rFonts w:ascii="Arial" w:hAnsi="Arial" w:cs="Arial"/>
          <w:lang w:val="sr-Cyrl-CS"/>
        </w:rPr>
        <w:t>,</w:t>
      </w:r>
    </w:p>
    <w:p w:rsidR="00C97571" w:rsidRDefault="00C97571" w:rsidP="004F2DAB">
      <w:pPr>
        <w:pStyle w:val="BodyText"/>
        <w:numPr>
          <w:ilvl w:val="0"/>
          <w:numId w:val="12"/>
        </w:numPr>
        <w:ind w:left="714" w:hanging="357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издаци по основу </w:t>
      </w:r>
      <w:r w:rsidR="00E13C35">
        <w:rPr>
          <w:rFonts w:ascii="Arial" w:hAnsi="Arial" w:cs="Arial"/>
          <w:lang w:val="sr-Cyrl-CS"/>
        </w:rPr>
        <w:t xml:space="preserve">аванса у земљи </w:t>
      </w:r>
      <w:r w:rsidR="00062E23">
        <w:rPr>
          <w:rFonts w:ascii="Arial" w:hAnsi="Arial" w:cs="Arial"/>
          <w:lang w:val="sr-Cyrl-CS"/>
        </w:rPr>
        <w:tab/>
      </w:r>
      <w:r w:rsidR="00062E23">
        <w:rPr>
          <w:rFonts w:ascii="Arial" w:hAnsi="Arial" w:cs="Arial"/>
          <w:lang w:val="sr-Cyrl-CS"/>
        </w:rPr>
        <w:tab/>
        <w:t xml:space="preserve">      </w:t>
      </w:r>
      <w:r w:rsidR="00E13C35">
        <w:rPr>
          <w:rFonts w:ascii="Arial" w:hAnsi="Arial" w:cs="Arial"/>
          <w:lang w:val="sr-Cyrl-CS"/>
        </w:rPr>
        <w:t xml:space="preserve"> </w:t>
      </w:r>
      <w:r w:rsidR="00F86B47">
        <w:rPr>
          <w:rFonts w:ascii="Arial" w:hAnsi="Arial" w:cs="Arial"/>
          <w:lang w:val="sr-Cyrl-CS"/>
        </w:rPr>
        <w:t xml:space="preserve">   2.155,85</w:t>
      </w:r>
      <w:r>
        <w:rPr>
          <w:rFonts w:ascii="Arial" w:hAnsi="Arial" w:cs="Arial"/>
          <w:lang w:val="sr-Cyrl-CS"/>
        </w:rPr>
        <w:t xml:space="preserve"> КМ</w:t>
      </w:r>
      <w:r w:rsidR="001A60BD">
        <w:rPr>
          <w:rFonts w:ascii="Arial" w:hAnsi="Arial" w:cs="Arial"/>
          <w:lang w:val="sr-Cyrl-CS"/>
        </w:rPr>
        <w:t>,</w:t>
      </w:r>
    </w:p>
    <w:p w:rsidR="007A6110" w:rsidRPr="007A6110" w:rsidRDefault="007A6110" w:rsidP="004F2DAB">
      <w:pPr>
        <w:pStyle w:val="BodyText"/>
        <w:numPr>
          <w:ilvl w:val="0"/>
          <w:numId w:val="12"/>
        </w:numPr>
        <w:ind w:left="714" w:hanging="357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остали издаци </w:t>
      </w:r>
      <w:r w:rsidR="00062E23">
        <w:rPr>
          <w:rFonts w:ascii="Arial" w:hAnsi="Arial" w:cs="Arial"/>
          <w:lang w:val="sr-Cyrl-CS"/>
        </w:rPr>
        <w:tab/>
      </w:r>
      <w:r w:rsidR="00062E23">
        <w:rPr>
          <w:rFonts w:ascii="Arial" w:hAnsi="Arial" w:cs="Arial"/>
          <w:lang w:val="sr-Cyrl-CS"/>
        </w:rPr>
        <w:tab/>
      </w:r>
      <w:r w:rsidR="00062E23">
        <w:rPr>
          <w:rFonts w:ascii="Arial" w:hAnsi="Arial" w:cs="Arial"/>
          <w:lang w:val="sr-Cyrl-CS"/>
        </w:rPr>
        <w:tab/>
      </w:r>
      <w:r w:rsidR="00062E23">
        <w:rPr>
          <w:rFonts w:ascii="Arial" w:hAnsi="Arial" w:cs="Arial"/>
          <w:lang w:val="sr-Cyrl-CS"/>
        </w:rPr>
        <w:tab/>
      </w:r>
      <w:r w:rsidR="00062E23">
        <w:rPr>
          <w:rFonts w:ascii="Arial" w:hAnsi="Arial" w:cs="Arial"/>
          <w:lang w:val="sr-Cyrl-CS"/>
        </w:rPr>
        <w:tab/>
        <w:t xml:space="preserve">         </w:t>
      </w:r>
      <w:r w:rsidR="00F86B47">
        <w:rPr>
          <w:rFonts w:ascii="Arial" w:hAnsi="Arial" w:cs="Arial"/>
          <w:lang w:val="sr-Cyrl-CS"/>
        </w:rPr>
        <w:t xml:space="preserve"> 6.523,96</w:t>
      </w:r>
      <w:r w:rsidR="00904C04">
        <w:rPr>
          <w:rFonts w:ascii="Arial" w:hAnsi="Arial" w:cs="Arial"/>
          <w:lang w:val="sr-Cyrl-CS"/>
        </w:rPr>
        <w:t xml:space="preserve"> КМ</w:t>
      </w:r>
      <w:r w:rsidR="001A60BD">
        <w:rPr>
          <w:rFonts w:ascii="Arial" w:hAnsi="Arial" w:cs="Arial"/>
          <w:lang w:val="sr-Cyrl-CS"/>
        </w:rPr>
        <w:t>,</w:t>
      </w:r>
    </w:p>
    <w:p w:rsidR="00DC098C" w:rsidRDefault="00904C04" w:rsidP="00DC098C">
      <w:pPr>
        <w:pStyle w:val="BodyText"/>
        <w:numPr>
          <w:ilvl w:val="0"/>
          <w:numId w:val="12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о</w:t>
      </w:r>
      <w:r w:rsidR="007A6110">
        <w:rPr>
          <w:rFonts w:ascii="Arial" w:hAnsi="Arial" w:cs="Arial"/>
          <w:lang w:val="sr-Cyrl-CS"/>
        </w:rPr>
        <w:t xml:space="preserve">стали издаци из трансакција између или унутар јединица власти </w:t>
      </w:r>
      <w:r w:rsidR="002526FE">
        <w:rPr>
          <w:rFonts w:ascii="Arial" w:hAnsi="Arial" w:cs="Arial"/>
          <w:lang w:val="sr-Cyrl-CS"/>
        </w:rPr>
        <w:t>(</w:t>
      </w:r>
      <w:r w:rsidR="00D22540">
        <w:rPr>
          <w:rFonts w:ascii="Arial" w:hAnsi="Arial" w:cs="Arial"/>
          <w:lang w:val="sr-Cyrl-CS"/>
        </w:rPr>
        <w:t>издаци за накнаде плата за вријеме</w:t>
      </w:r>
      <w:r w:rsidR="007D3D45">
        <w:rPr>
          <w:rFonts w:ascii="Arial" w:hAnsi="Arial" w:cs="Arial"/>
          <w:lang w:val="sr-Cyrl-CS"/>
        </w:rPr>
        <w:t xml:space="preserve"> породиљског одсуства и </w:t>
      </w:r>
      <w:r w:rsidR="00D22540">
        <w:rPr>
          <w:rFonts w:ascii="Arial" w:hAnsi="Arial" w:cs="Arial"/>
          <w:lang w:val="sr-Cyrl-CS"/>
        </w:rPr>
        <w:t xml:space="preserve">боловања) </w:t>
      </w:r>
      <w:r w:rsidR="00062E23">
        <w:rPr>
          <w:rFonts w:ascii="Arial" w:hAnsi="Arial" w:cs="Arial"/>
          <w:lang w:val="sr-Cyrl-CS"/>
        </w:rPr>
        <w:t xml:space="preserve">     </w:t>
      </w:r>
      <w:r w:rsidR="00062E23">
        <w:rPr>
          <w:rFonts w:ascii="Arial" w:hAnsi="Arial" w:cs="Arial"/>
          <w:lang w:val="sr-Cyrl-CS"/>
        </w:rPr>
        <w:tab/>
      </w:r>
      <w:r w:rsidR="00062E23">
        <w:rPr>
          <w:rFonts w:ascii="Arial" w:hAnsi="Arial" w:cs="Arial"/>
          <w:lang w:val="sr-Cyrl-CS"/>
        </w:rPr>
        <w:tab/>
      </w:r>
      <w:r w:rsidR="00062E23">
        <w:rPr>
          <w:rFonts w:ascii="Arial" w:hAnsi="Arial" w:cs="Arial"/>
          <w:lang w:val="sr-Cyrl-CS"/>
        </w:rPr>
        <w:tab/>
      </w:r>
      <w:r w:rsidR="00062E23">
        <w:rPr>
          <w:rFonts w:ascii="Arial" w:hAnsi="Arial" w:cs="Arial"/>
          <w:lang w:val="sr-Cyrl-CS"/>
        </w:rPr>
        <w:tab/>
      </w:r>
      <w:r w:rsidR="00062E23">
        <w:rPr>
          <w:rFonts w:ascii="Arial" w:hAnsi="Arial" w:cs="Arial"/>
          <w:lang w:val="sr-Cyrl-CS"/>
        </w:rPr>
        <w:tab/>
        <w:t xml:space="preserve">                </w:t>
      </w:r>
      <w:r w:rsidR="00062E23">
        <w:rPr>
          <w:rFonts w:ascii="Arial" w:hAnsi="Arial" w:cs="Arial"/>
          <w:lang w:val="sr-Cyrl-CS"/>
        </w:rPr>
        <w:tab/>
      </w:r>
      <w:r w:rsidR="00062E23">
        <w:rPr>
          <w:rFonts w:ascii="Arial" w:hAnsi="Arial" w:cs="Arial"/>
          <w:lang w:val="sr-Cyrl-CS"/>
        </w:rPr>
        <w:tab/>
        <w:t xml:space="preserve">       </w:t>
      </w:r>
      <w:r w:rsidR="00F86B47">
        <w:rPr>
          <w:rFonts w:ascii="Arial" w:hAnsi="Arial" w:cs="Arial"/>
          <w:lang w:val="sr-Cyrl-CS"/>
        </w:rPr>
        <w:t>113.630,56</w:t>
      </w:r>
      <w:r w:rsidR="00062E23">
        <w:rPr>
          <w:rFonts w:ascii="Arial" w:hAnsi="Arial" w:cs="Arial"/>
          <w:lang w:val="sr-Cyrl-CS"/>
        </w:rPr>
        <w:t xml:space="preserve"> КМ.</w:t>
      </w:r>
    </w:p>
    <w:p w:rsidR="00FE2D74" w:rsidRPr="00FE2D74" w:rsidRDefault="00FE2D74" w:rsidP="00FE2D74">
      <w:pPr>
        <w:pStyle w:val="BodyText"/>
        <w:ind w:left="720"/>
        <w:jc w:val="both"/>
        <w:rPr>
          <w:rFonts w:ascii="Arial" w:hAnsi="Arial" w:cs="Arial"/>
          <w:lang w:val="sr-Cyrl-CS"/>
        </w:rPr>
      </w:pPr>
    </w:p>
    <w:p w:rsidR="00DC098C" w:rsidRPr="00DC098C" w:rsidRDefault="00DC098C" w:rsidP="00DC098C">
      <w:pPr>
        <w:jc w:val="both"/>
        <w:rPr>
          <w:rFonts w:ascii="Arial" w:hAnsi="Arial" w:cs="Arial"/>
          <w:lang w:val="sr-Cyrl-CS"/>
        </w:rPr>
      </w:pPr>
      <w:r w:rsidRPr="00DC098C">
        <w:rPr>
          <w:rFonts w:ascii="Arial" w:hAnsi="Arial" w:cs="Arial"/>
          <w:lang w:val="sr-Cyrl-CS"/>
        </w:rPr>
        <w:t xml:space="preserve">Категорију </w:t>
      </w:r>
      <w:r>
        <w:rPr>
          <w:rFonts w:ascii="Arial" w:hAnsi="Arial" w:cs="Arial"/>
          <w:lang w:val="sr-Cyrl-CS"/>
        </w:rPr>
        <w:t xml:space="preserve">расхода и издатака </w:t>
      </w:r>
      <w:r w:rsidRPr="00DC098C">
        <w:rPr>
          <w:rFonts w:ascii="Arial" w:hAnsi="Arial" w:cs="Arial"/>
          <w:lang w:val="sr-Cyrl-CS"/>
        </w:rPr>
        <w:t xml:space="preserve">који нису планирани буџетом, </w:t>
      </w:r>
      <w:r w:rsidRPr="004F0D14">
        <w:rPr>
          <w:rFonts w:ascii="Arial" w:hAnsi="Arial" w:cs="Arial"/>
          <w:lang w:val="sr-Cyrl-CS"/>
        </w:rPr>
        <w:t xml:space="preserve">који се финансирају из </w:t>
      </w:r>
      <w:r>
        <w:rPr>
          <w:rFonts w:ascii="Arial" w:hAnsi="Arial" w:cs="Arial"/>
          <w:lang w:val="sr-Cyrl-CS"/>
        </w:rPr>
        <w:t>гра</w:t>
      </w:r>
      <w:r w:rsidR="00276137">
        <w:rPr>
          <w:rFonts w:ascii="Arial" w:hAnsi="Arial" w:cs="Arial"/>
          <w:lang w:val="sr-Cyrl-CS"/>
        </w:rPr>
        <w:t>н</w:t>
      </w:r>
      <w:r>
        <w:rPr>
          <w:rFonts w:ascii="Arial" w:hAnsi="Arial" w:cs="Arial"/>
          <w:lang w:val="sr-Cyrl-CS"/>
        </w:rPr>
        <w:t xml:space="preserve">товских непланираних средства, </w:t>
      </w:r>
      <w:r w:rsidRPr="00DC098C">
        <w:rPr>
          <w:rFonts w:ascii="Arial" w:hAnsi="Arial" w:cs="Arial"/>
          <w:lang w:val="sr-Cyrl-CS"/>
        </w:rPr>
        <w:t xml:space="preserve">чине </w:t>
      </w:r>
      <w:r>
        <w:rPr>
          <w:rFonts w:ascii="Arial" w:hAnsi="Arial" w:cs="Arial"/>
          <w:lang w:val="sr-Cyrl-CS"/>
        </w:rPr>
        <w:t>расходи</w:t>
      </w:r>
      <w:r w:rsidR="00115764">
        <w:rPr>
          <w:rFonts w:ascii="Arial" w:hAnsi="Arial" w:cs="Arial"/>
          <w:lang w:val="sr-Cyrl-CS"/>
        </w:rPr>
        <w:t xml:space="preserve"> </w:t>
      </w:r>
      <w:r w:rsidRPr="00DC098C">
        <w:rPr>
          <w:rFonts w:ascii="Arial" w:hAnsi="Arial" w:cs="Arial"/>
          <w:lang w:val="sr-Cyrl-CS"/>
        </w:rPr>
        <w:t xml:space="preserve">по фондовима  02, 03  и 05. </w:t>
      </w:r>
    </w:p>
    <w:p w:rsidR="00DC098C" w:rsidRPr="00114D9B" w:rsidRDefault="00DC098C" w:rsidP="00DC098C">
      <w:pPr>
        <w:numPr>
          <w:ilvl w:val="0"/>
          <w:numId w:val="24"/>
        </w:numPr>
        <w:jc w:val="both"/>
        <w:rPr>
          <w:rFonts w:ascii="Arial" w:hAnsi="Arial" w:cs="Arial"/>
          <w:lang w:val="sr-Cyrl-CS"/>
        </w:rPr>
      </w:pPr>
      <w:r w:rsidRPr="00114D9B">
        <w:rPr>
          <w:rFonts w:ascii="Arial" w:hAnsi="Arial" w:cs="Arial"/>
          <w:lang w:val="sr-Cyrl-CS"/>
        </w:rPr>
        <w:t xml:space="preserve">Фонд 03 (фонд грантова) </w:t>
      </w:r>
      <w:r w:rsidR="001E6034">
        <w:rPr>
          <w:rFonts w:ascii="Arial" w:hAnsi="Arial" w:cs="Arial"/>
          <w:lang w:val="sr-Latn-BA"/>
        </w:rPr>
        <w:t>168.156,33</w:t>
      </w:r>
      <w:r w:rsidRPr="00114D9B">
        <w:rPr>
          <w:rFonts w:ascii="Arial" w:hAnsi="Arial" w:cs="Arial"/>
          <w:lang w:val="sr-Cyrl-CS"/>
        </w:rPr>
        <w:t xml:space="preserve"> КМ</w:t>
      </w:r>
    </w:p>
    <w:p w:rsidR="00114D9B" w:rsidRDefault="00D5043A" w:rsidP="00114D9B">
      <w:pPr>
        <w:ind w:left="720"/>
        <w:jc w:val="both"/>
        <w:rPr>
          <w:rFonts w:ascii="Arial" w:hAnsi="Arial" w:cs="Arial"/>
          <w:lang w:val="sr-Latn-BA"/>
        </w:rPr>
      </w:pPr>
      <w:r w:rsidRPr="00114D9B">
        <w:rPr>
          <w:rFonts w:ascii="Arial" w:hAnsi="Arial" w:cs="Arial"/>
          <w:lang w:val="sr-Cyrl-CS"/>
        </w:rPr>
        <w:t>Из табеле број 7 могу се сагледати који су то трошкови и по к</w:t>
      </w:r>
      <w:r w:rsidR="00276137">
        <w:rPr>
          <w:rFonts w:ascii="Arial" w:hAnsi="Arial" w:cs="Arial"/>
          <w:lang w:val="sr-Cyrl-CS"/>
        </w:rPr>
        <w:t>ојим организационим јединицама,</w:t>
      </w:r>
    </w:p>
    <w:p w:rsidR="001E6034" w:rsidRPr="001E6034" w:rsidRDefault="001E6034" w:rsidP="001E6034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Latn-BA"/>
        </w:rPr>
        <w:t xml:space="preserve">Расходи </w:t>
      </w:r>
      <w:r>
        <w:rPr>
          <w:rFonts w:ascii="Arial" w:hAnsi="Arial" w:cs="Arial"/>
          <w:lang w:val="sr-Cyrl-BA"/>
        </w:rPr>
        <w:t xml:space="preserve">за бруто накнаде трошкова </w:t>
      </w:r>
      <w:r w:rsidRPr="001E6034">
        <w:rPr>
          <w:rFonts w:ascii="Arial" w:hAnsi="Arial" w:cs="Arial"/>
          <w:lang w:val="sr-Cyrl-BA"/>
        </w:rPr>
        <w:t>(Мин</w:t>
      </w:r>
      <w:r>
        <w:rPr>
          <w:rFonts w:ascii="Arial" w:hAnsi="Arial" w:cs="Arial"/>
          <w:lang w:val="sr-Cyrl-BA"/>
        </w:rPr>
        <w:t>истарство</w:t>
      </w:r>
      <w:r w:rsidRPr="001E6034">
        <w:rPr>
          <w:rFonts w:ascii="Arial" w:hAnsi="Arial" w:cs="Arial"/>
          <w:lang w:val="sr-Cyrl-BA"/>
        </w:rPr>
        <w:t xml:space="preserve"> просвјете и културе РС</w:t>
      </w:r>
      <w:r>
        <w:rPr>
          <w:rFonts w:ascii="Arial" w:hAnsi="Arial" w:cs="Arial"/>
          <w:lang w:val="sr-Cyrl-BA"/>
        </w:rPr>
        <w:t xml:space="preserve">-за </w:t>
      </w:r>
      <w:r w:rsidR="00B711CA">
        <w:rPr>
          <w:rFonts w:ascii="Arial" w:hAnsi="Arial" w:cs="Arial"/>
          <w:lang w:val="sr-Cyrl-BA"/>
        </w:rPr>
        <w:t xml:space="preserve">предшколску установу за </w:t>
      </w:r>
      <w:r>
        <w:rPr>
          <w:rFonts w:ascii="Arial" w:hAnsi="Arial" w:cs="Arial"/>
          <w:lang w:val="sr-Cyrl-BA"/>
        </w:rPr>
        <w:t>светосавску награду</w:t>
      </w:r>
      <w:r w:rsidRPr="001E6034">
        <w:rPr>
          <w:rFonts w:ascii="Arial" w:hAnsi="Arial" w:cs="Arial"/>
          <w:lang w:val="sr-Cyrl-BA"/>
        </w:rPr>
        <w:t xml:space="preserve">) </w:t>
      </w:r>
      <w:r>
        <w:rPr>
          <w:rFonts w:ascii="Arial" w:hAnsi="Arial" w:cs="Arial"/>
          <w:lang w:val="sr-Cyrl-BA"/>
        </w:rPr>
        <w:t>5.165,40 КМ</w:t>
      </w:r>
    </w:p>
    <w:p w:rsidR="001E6034" w:rsidRPr="001E6034" w:rsidRDefault="001E6034" w:rsidP="001E6034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BA"/>
        </w:rPr>
        <w:t>Расходи за материјал за посебне намјене (Центар за социјални рад)  1.899,34 КМ</w:t>
      </w:r>
    </w:p>
    <w:p w:rsidR="001E6034" w:rsidRPr="001E6034" w:rsidRDefault="001E6034" w:rsidP="001E6034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BA"/>
        </w:rPr>
        <w:t xml:space="preserve">Расходи за стручне услуге (по пројектима </w:t>
      </w:r>
      <w:r w:rsidR="00F86B47">
        <w:rPr>
          <w:rFonts w:ascii="Arial" w:hAnsi="Arial" w:cs="Arial"/>
          <w:lang w:val="sr-Cyrl-BA"/>
        </w:rPr>
        <w:t xml:space="preserve">Одјељења за развој и међународне пројекте - </w:t>
      </w:r>
      <w:r w:rsidR="002455E1">
        <w:rPr>
          <w:rFonts w:ascii="Arial" w:hAnsi="Arial" w:cs="Arial"/>
          <w:lang w:val="sr-Cyrl-BA"/>
        </w:rPr>
        <w:t>LEP,</w:t>
      </w:r>
      <w:r w:rsidR="002455E1">
        <w:rPr>
          <w:rFonts w:ascii="Arial" w:hAnsi="Arial" w:cs="Arial"/>
          <w:lang w:val="sr-Latn-BA"/>
        </w:rPr>
        <w:t xml:space="preserve"> </w:t>
      </w:r>
      <w:r>
        <w:rPr>
          <w:rFonts w:ascii="Arial" w:hAnsi="Arial" w:cs="Arial"/>
          <w:lang w:val="sr-Latn-BA"/>
        </w:rPr>
        <w:t>D Rura</w:t>
      </w:r>
      <w:r w:rsidR="002455E1">
        <w:rPr>
          <w:rFonts w:ascii="Arial" w:hAnsi="Arial" w:cs="Arial"/>
          <w:lang w:val="sr-Latn-BA"/>
        </w:rPr>
        <w:t>l</w:t>
      </w:r>
      <w:r w:rsidR="002455E1">
        <w:rPr>
          <w:rFonts w:ascii="Arial" w:hAnsi="Arial" w:cs="Arial"/>
          <w:lang w:val="sr-Cyrl-BA"/>
        </w:rPr>
        <w:t xml:space="preserve">, </w:t>
      </w:r>
      <w:r>
        <w:rPr>
          <w:rFonts w:ascii="Arial" w:hAnsi="Arial" w:cs="Arial"/>
          <w:lang w:val="sr-Cyrl-BA"/>
        </w:rPr>
        <w:t>UNICEF</w:t>
      </w:r>
      <w:r w:rsidR="002455E1">
        <w:rPr>
          <w:rFonts w:ascii="Arial" w:hAnsi="Arial" w:cs="Arial"/>
          <w:lang w:val="sr-Latn-BA"/>
        </w:rPr>
        <w:t xml:space="preserve">, </w:t>
      </w:r>
      <w:r w:rsidR="00F86B47">
        <w:rPr>
          <w:rFonts w:ascii="Arial" w:hAnsi="Arial" w:cs="Arial"/>
          <w:lang w:val="sr-Cyrl-BA"/>
        </w:rPr>
        <w:t xml:space="preserve">пројекти </w:t>
      </w:r>
      <w:r w:rsidR="00F86B47">
        <w:rPr>
          <w:rFonts w:ascii="Arial" w:hAnsi="Arial" w:cs="Arial"/>
          <w:lang w:val="sr-Latn-BA"/>
        </w:rPr>
        <w:t>Културн</w:t>
      </w:r>
      <w:r w:rsidR="00F86B47">
        <w:rPr>
          <w:rFonts w:ascii="Arial" w:hAnsi="Arial" w:cs="Arial"/>
          <w:lang w:val="sr-Cyrl-BA"/>
        </w:rPr>
        <w:t>ог</w:t>
      </w:r>
      <w:r w:rsidR="00F86B47">
        <w:rPr>
          <w:rFonts w:ascii="Arial" w:hAnsi="Arial" w:cs="Arial"/>
          <w:lang w:val="sr-Latn-BA"/>
        </w:rPr>
        <w:t xml:space="preserve"> цент</w:t>
      </w:r>
      <w:r w:rsidR="00F86B47">
        <w:rPr>
          <w:rFonts w:ascii="Arial" w:hAnsi="Arial" w:cs="Arial"/>
          <w:lang w:val="sr-Cyrl-BA"/>
        </w:rPr>
        <w:t xml:space="preserve">ра, </w:t>
      </w:r>
      <w:r w:rsidR="00F86B47">
        <w:rPr>
          <w:rFonts w:ascii="Arial" w:hAnsi="Arial" w:cs="Arial"/>
          <w:lang w:val="sr-Latn-BA"/>
        </w:rPr>
        <w:t>Завичајн</w:t>
      </w:r>
      <w:r w:rsidR="00F86B47">
        <w:rPr>
          <w:rFonts w:ascii="Arial" w:hAnsi="Arial" w:cs="Arial"/>
          <w:lang w:val="sr-Cyrl-BA"/>
        </w:rPr>
        <w:t>ог</w:t>
      </w:r>
      <w:r w:rsidR="002455E1">
        <w:rPr>
          <w:rFonts w:ascii="Arial" w:hAnsi="Arial" w:cs="Arial"/>
          <w:lang w:val="sr-Latn-BA"/>
        </w:rPr>
        <w:t xml:space="preserve"> музе</w:t>
      </w:r>
      <w:r w:rsidR="00F86B47">
        <w:rPr>
          <w:rFonts w:ascii="Arial" w:hAnsi="Arial" w:cs="Arial"/>
          <w:lang w:val="sr-Cyrl-BA"/>
        </w:rPr>
        <w:t>ја</w:t>
      </w:r>
      <w:r w:rsidR="002455E1">
        <w:rPr>
          <w:rFonts w:ascii="Arial" w:hAnsi="Arial" w:cs="Arial"/>
          <w:lang w:val="sr-Latn-BA"/>
        </w:rPr>
        <w:t>, Градско</w:t>
      </w:r>
      <w:r w:rsidR="00F86B47">
        <w:rPr>
          <w:rFonts w:ascii="Arial" w:hAnsi="Arial" w:cs="Arial"/>
          <w:lang w:val="sr-Cyrl-BA"/>
        </w:rPr>
        <w:t>г</w:t>
      </w:r>
      <w:r w:rsidR="00F86B47">
        <w:rPr>
          <w:rFonts w:ascii="Arial" w:hAnsi="Arial" w:cs="Arial"/>
          <w:lang w:val="sr-Latn-BA"/>
        </w:rPr>
        <w:t xml:space="preserve"> позоришт</w:t>
      </w:r>
      <w:r w:rsidR="00F86B47">
        <w:rPr>
          <w:rFonts w:ascii="Arial" w:hAnsi="Arial" w:cs="Arial"/>
          <w:lang w:val="sr-Cyrl-BA"/>
        </w:rPr>
        <w:t>а</w:t>
      </w:r>
      <w:r>
        <w:rPr>
          <w:rFonts w:ascii="Arial" w:hAnsi="Arial" w:cs="Arial"/>
          <w:lang w:val="sr-Cyrl-BA"/>
        </w:rPr>
        <w:t>) 21.460,85 KM</w:t>
      </w:r>
    </w:p>
    <w:p w:rsidR="001E6034" w:rsidRPr="002455E1" w:rsidRDefault="002455E1" w:rsidP="001E6034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BA"/>
        </w:rPr>
        <w:t xml:space="preserve">Остали непоменути расходи (по пројектима LEP, </w:t>
      </w:r>
      <w:r>
        <w:rPr>
          <w:rFonts w:ascii="Arial" w:hAnsi="Arial" w:cs="Arial"/>
          <w:lang w:val="sr-Latn-BA"/>
        </w:rPr>
        <w:t>D Rural</w:t>
      </w:r>
      <w:r>
        <w:rPr>
          <w:rFonts w:ascii="Arial" w:hAnsi="Arial" w:cs="Arial"/>
          <w:lang w:val="sr-Cyrl-BA"/>
        </w:rPr>
        <w:t>, UNICEF</w:t>
      </w:r>
      <w:r>
        <w:rPr>
          <w:rFonts w:ascii="Arial" w:hAnsi="Arial" w:cs="Arial"/>
          <w:lang w:val="sr-Latn-BA"/>
        </w:rPr>
        <w:t>, Завичајни музеј, Градско позориште</w:t>
      </w:r>
      <w:r>
        <w:rPr>
          <w:rFonts w:ascii="Arial" w:hAnsi="Arial" w:cs="Arial"/>
          <w:lang w:val="sr-Cyrl-BA"/>
        </w:rPr>
        <w:t>) 15.943,15 КМ</w:t>
      </w:r>
    </w:p>
    <w:p w:rsidR="00BA1B10" w:rsidRPr="00BA1B10" w:rsidRDefault="002455E1" w:rsidP="001E6034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BA"/>
        </w:rPr>
        <w:t>Грантови у земљи (по пројектима LEP</w:t>
      </w:r>
      <w:r w:rsidR="00F86B47">
        <w:rPr>
          <w:rFonts w:ascii="Arial" w:hAnsi="Arial" w:cs="Arial"/>
          <w:lang w:val="sr-Cyrl-BA"/>
        </w:rPr>
        <w:t>) 25.577,50 КМ</w:t>
      </w:r>
    </w:p>
    <w:p w:rsidR="002455E1" w:rsidRPr="002455E1" w:rsidRDefault="00BA1B10" w:rsidP="001E6034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BA"/>
        </w:rPr>
        <w:t>П</w:t>
      </w:r>
      <w:r w:rsidR="00F86B47">
        <w:rPr>
          <w:rFonts w:ascii="Arial" w:hAnsi="Arial" w:cs="Arial"/>
          <w:lang w:val="sr-Cyrl-BA"/>
        </w:rPr>
        <w:t>омоћ појединцима</w:t>
      </w:r>
      <w:r w:rsidR="002455E1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 xml:space="preserve">– за екскурзију </w:t>
      </w:r>
      <w:r w:rsidR="002455E1">
        <w:rPr>
          <w:rFonts w:ascii="Arial" w:hAnsi="Arial" w:cs="Arial"/>
          <w:lang w:val="sr-Cyrl-BA"/>
        </w:rPr>
        <w:t>(Техничка школа) 300,00 КМ</w:t>
      </w:r>
    </w:p>
    <w:p w:rsidR="002455E1" w:rsidRPr="00143AAD" w:rsidRDefault="002455E1" w:rsidP="001E6034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BA"/>
        </w:rPr>
        <w:t xml:space="preserve">Реконструкција просторија у Средњој стручној и техничкој школи </w:t>
      </w:r>
      <w:r w:rsidR="00BA1B10">
        <w:rPr>
          <w:rFonts w:ascii="Arial" w:hAnsi="Arial" w:cs="Arial"/>
          <w:lang w:val="sr-Cyrl-BA"/>
        </w:rPr>
        <w:t>(</w:t>
      </w:r>
      <w:r>
        <w:rPr>
          <w:rFonts w:ascii="Arial" w:hAnsi="Arial" w:cs="Arial"/>
          <w:lang w:val="sr-Cyrl-BA"/>
        </w:rPr>
        <w:t>LEP пројект</w:t>
      </w:r>
      <w:r w:rsidR="00BA1B10">
        <w:rPr>
          <w:rFonts w:ascii="Arial" w:hAnsi="Arial" w:cs="Arial"/>
          <w:lang w:val="sr-Cyrl-BA"/>
        </w:rPr>
        <w:t>) 10.109,90 КМ</w:t>
      </w:r>
    </w:p>
    <w:p w:rsidR="00143AAD" w:rsidRPr="00143AAD" w:rsidRDefault="00143AAD" w:rsidP="001E6034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BA"/>
        </w:rPr>
        <w:t xml:space="preserve">Издаци за набавку опреме по пројекту </w:t>
      </w:r>
      <w:r w:rsidR="00BA1B10">
        <w:rPr>
          <w:rFonts w:ascii="Arial" w:hAnsi="Arial" w:cs="Arial"/>
          <w:lang w:val="sr-Cyrl-BA"/>
        </w:rPr>
        <w:t xml:space="preserve">(LEP пројект) </w:t>
      </w:r>
      <w:r>
        <w:rPr>
          <w:rFonts w:ascii="Arial" w:hAnsi="Arial" w:cs="Arial"/>
          <w:lang w:val="sr-Cyrl-BA"/>
        </w:rPr>
        <w:t>78.100,19 КМ</w:t>
      </w:r>
    </w:p>
    <w:p w:rsidR="00143AAD" w:rsidRPr="001E6034" w:rsidRDefault="00143AAD" w:rsidP="001E6034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BA"/>
        </w:rPr>
        <w:t>Издаци за рачунарске програме 9.600,00 КМ</w:t>
      </w:r>
    </w:p>
    <w:p w:rsidR="00114D9B" w:rsidRPr="00114D9B" w:rsidRDefault="00114D9B" w:rsidP="00D5043A">
      <w:pPr>
        <w:ind w:left="720"/>
        <w:jc w:val="both"/>
        <w:rPr>
          <w:rFonts w:ascii="Arial" w:hAnsi="Arial" w:cs="Arial"/>
          <w:lang w:val="sr-Cyrl-BA"/>
        </w:rPr>
      </w:pPr>
    </w:p>
    <w:p w:rsidR="00FE2D74" w:rsidRPr="00FE2D74" w:rsidRDefault="00FE2D74" w:rsidP="00FE2D74">
      <w:pPr>
        <w:ind w:left="1080"/>
        <w:jc w:val="both"/>
        <w:rPr>
          <w:rFonts w:ascii="Arial" w:hAnsi="Arial" w:cs="Arial"/>
          <w:b/>
        </w:rPr>
      </w:pPr>
    </w:p>
    <w:p w:rsidR="009866CD" w:rsidRDefault="009866CD" w:rsidP="00FE2D74">
      <w:pPr>
        <w:jc w:val="both"/>
        <w:rPr>
          <w:rFonts w:ascii="Arial" w:hAnsi="Arial" w:cs="Arial"/>
          <w:b/>
        </w:rPr>
      </w:pPr>
    </w:p>
    <w:p w:rsidR="009866CD" w:rsidRDefault="009866CD" w:rsidP="00FE2D74">
      <w:pPr>
        <w:jc w:val="both"/>
        <w:rPr>
          <w:rFonts w:ascii="Arial" w:hAnsi="Arial" w:cs="Arial"/>
          <w:b/>
        </w:rPr>
      </w:pPr>
    </w:p>
    <w:p w:rsidR="00143AAD" w:rsidRDefault="00143AAD" w:rsidP="00FE2D74">
      <w:pPr>
        <w:jc w:val="both"/>
        <w:rPr>
          <w:rFonts w:ascii="Arial" w:hAnsi="Arial" w:cs="Arial"/>
          <w:b/>
        </w:rPr>
      </w:pPr>
    </w:p>
    <w:p w:rsidR="00143AAD" w:rsidRDefault="00143AAD" w:rsidP="00FE2D74">
      <w:pPr>
        <w:jc w:val="both"/>
        <w:rPr>
          <w:rFonts w:ascii="Arial" w:hAnsi="Arial" w:cs="Arial"/>
          <w:b/>
        </w:rPr>
      </w:pPr>
    </w:p>
    <w:p w:rsidR="00143AAD" w:rsidRDefault="00143AAD" w:rsidP="00FE2D74">
      <w:pPr>
        <w:jc w:val="both"/>
        <w:rPr>
          <w:rFonts w:ascii="Arial" w:hAnsi="Arial" w:cs="Arial"/>
          <w:b/>
        </w:rPr>
      </w:pPr>
    </w:p>
    <w:p w:rsidR="00731941" w:rsidRPr="001351F9" w:rsidRDefault="00731941" w:rsidP="00FE2D74">
      <w:pPr>
        <w:jc w:val="both"/>
        <w:rPr>
          <w:rFonts w:ascii="Arial" w:hAnsi="Arial" w:cs="Arial"/>
          <w:b/>
          <w:lang w:val="sr-Cyrl-BA"/>
        </w:rPr>
      </w:pPr>
    </w:p>
    <w:p w:rsidR="009866CD" w:rsidRPr="00B35E62" w:rsidRDefault="009866CD" w:rsidP="00FE2D74">
      <w:pPr>
        <w:jc w:val="both"/>
        <w:rPr>
          <w:rFonts w:ascii="Arial" w:hAnsi="Arial" w:cs="Arial"/>
          <w:b/>
          <w:lang w:val="sr-Cyrl-BA"/>
        </w:rPr>
      </w:pPr>
    </w:p>
    <w:p w:rsidR="00862DC1" w:rsidRDefault="00862DC1" w:rsidP="00FE2D74">
      <w:pPr>
        <w:jc w:val="both"/>
        <w:rPr>
          <w:rFonts w:ascii="Arial" w:hAnsi="Arial" w:cs="Arial"/>
          <w:b/>
          <w:lang w:val="sr-Cyrl-BA"/>
        </w:rPr>
      </w:pPr>
      <w:r w:rsidRPr="003D7A25">
        <w:rPr>
          <w:rFonts w:ascii="Arial" w:hAnsi="Arial" w:cs="Arial"/>
          <w:b/>
        </w:rPr>
        <w:t>Стање обавеза</w:t>
      </w:r>
    </w:p>
    <w:p w:rsidR="001351F9" w:rsidRPr="001351F9" w:rsidRDefault="001351F9" w:rsidP="00FE2D74">
      <w:pPr>
        <w:jc w:val="both"/>
        <w:rPr>
          <w:rFonts w:ascii="Arial" w:hAnsi="Arial" w:cs="Arial"/>
          <w:b/>
          <w:lang w:val="sr-Cyrl-BA"/>
        </w:rPr>
      </w:pPr>
    </w:p>
    <w:p w:rsidR="001351F9" w:rsidRPr="00C750BF" w:rsidRDefault="001351F9" w:rsidP="001351F9">
      <w:pPr>
        <w:pStyle w:val="BodyTex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 наредним табелама </w:t>
      </w:r>
      <w:r w:rsidRPr="00C750BF">
        <w:rPr>
          <w:rFonts w:ascii="Arial" w:hAnsi="Arial" w:cs="Arial"/>
          <w:lang w:val="sr-Cyrl-CS"/>
        </w:rPr>
        <w:t xml:space="preserve">приказано је стање обавеза </w:t>
      </w:r>
      <w:r>
        <w:rPr>
          <w:rFonts w:ascii="Arial" w:hAnsi="Arial" w:cs="Arial"/>
          <w:lang w:val="sr-Cyrl-CS"/>
        </w:rPr>
        <w:t>и структура краткорочних обавеза</w:t>
      </w:r>
      <w:r w:rsidRPr="00C750BF">
        <w:rPr>
          <w:rFonts w:ascii="Arial" w:hAnsi="Arial" w:cs="Arial"/>
          <w:lang w:val="sr-Cyrl-CS"/>
        </w:rPr>
        <w:t xml:space="preserve"> на дан </w:t>
      </w:r>
      <w:r>
        <w:rPr>
          <w:rFonts w:ascii="Arial" w:hAnsi="Arial" w:cs="Arial"/>
          <w:lang w:val="sr-Cyrl-BA"/>
        </w:rPr>
        <w:t>30.06.2024.</w:t>
      </w:r>
      <w:r>
        <w:rPr>
          <w:rFonts w:ascii="Arial" w:hAnsi="Arial" w:cs="Arial"/>
          <w:lang w:val="sr-Cyrl-CS"/>
        </w:rPr>
        <w:t xml:space="preserve"> године (са упоредним показатељима из 202</w:t>
      </w:r>
      <w:r>
        <w:rPr>
          <w:rFonts w:ascii="Arial" w:hAnsi="Arial" w:cs="Arial"/>
          <w:lang w:val="sr-Cyrl-BA"/>
        </w:rPr>
        <w:t>3</w:t>
      </w:r>
      <w:r>
        <w:rPr>
          <w:rFonts w:ascii="Arial" w:hAnsi="Arial" w:cs="Arial"/>
          <w:lang w:val="sr-Cyrl-CS"/>
        </w:rPr>
        <w:t xml:space="preserve">.године). </w:t>
      </w:r>
    </w:p>
    <w:tbl>
      <w:tblPr>
        <w:tblW w:w="9860" w:type="dxa"/>
        <w:tblInd w:w="103" w:type="dxa"/>
        <w:tblLook w:val="0000"/>
      </w:tblPr>
      <w:tblGrid>
        <w:gridCol w:w="742"/>
        <w:gridCol w:w="5040"/>
        <w:gridCol w:w="1375"/>
        <w:gridCol w:w="1363"/>
        <w:gridCol w:w="1340"/>
      </w:tblGrid>
      <w:tr w:rsidR="00FF43D9" w:rsidRPr="00C750BF" w:rsidTr="006F2362">
        <w:trPr>
          <w:trHeight w:val="58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3D9" w:rsidRPr="00C750BF" w:rsidRDefault="00FF43D9" w:rsidP="006F23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50BF">
              <w:rPr>
                <w:rFonts w:ascii="Arial" w:hAnsi="Arial" w:cs="Arial"/>
                <w:sz w:val="18"/>
                <w:szCs w:val="18"/>
              </w:rPr>
              <w:t>РЕД. БР.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3D9" w:rsidRPr="00C750BF" w:rsidRDefault="00FF43D9" w:rsidP="006F23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50BF">
              <w:rPr>
                <w:rFonts w:ascii="Arial" w:hAnsi="Arial" w:cs="Arial"/>
                <w:sz w:val="18"/>
                <w:szCs w:val="18"/>
              </w:rPr>
              <w:t>ОПИС</w:t>
            </w:r>
          </w:p>
          <w:p w:rsidR="00FF43D9" w:rsidRPr="00C750BF" w:rsidRDefault="00FF43D9" w:rsidP="006F23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3D9" w:rsidRPr="00C750BF" w:rsidRDefault="008C1879" w:rsidP="006F23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ГРАДСКА</w:t>
            </w:r>
            <w:r w:rsidR="00FF43D9" w:rsidRPr="00C750BF">
              <w:rPr>
                <w:rFonts w:ascii="Arial" w:hAnsi="Arial" w:cs="Arial"/>
                <w:sz w:val="18"/>
                <w:szCs w:val="18"/>
              </w:rPr>
              <w:t xml:space="preserve"> УПРАВА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3D9" w:rsidRPr="00C750BF" w:rsidRDefault="00FF43D9" w:rsidP="006F23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50BF">
              <w:rPr>
                <w:rFonts w:ascii="Arial" w:hAnsi="Arial" w:cs="Arial"/>
                <w:sz w:val="18"/>
                <w:szCs w:val="18"/>
              </w:rPr>
              <w:t>БУЏ. КОРИСНИЦИ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3D9" w:rsidRPr="00C750BF" w:rsidRDefault="00FF43D9" w:rsidP="006F23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50BF">
              <w:rPr>
                <w:rFonts w:ascii="Arial" w:hAnsi="Arial" w:cs="Arial"/>
                <w:sz w:val="18"/>
                <w:szCs w:val="18"/>
              </w:rPr>
              <w:t>УКУПНО</w:t>
            </w:r>
          </w:p>
        </w:tc>
      </w:tr>
      <w:tr w:rsidR="00CD6C3C" w:rsidRPr="00C750BF" w:rsidTr="00CD6C3C">
        <w:trPr>
          <w:trHeight w:val="36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C3C" w:rsidRPr="00143AAD" w:rsidRDefault="00143AAD" w:rsidP="00CD6C3C">
            <w:pPr>
              <w:jc w:val="center"/>
              <w:rPr>
                <w:rFonts w:ascii="Arial" w:hAnsi="Arial" w:cs="Arial"/>
                <w:sz w:val="18"/>
                <w:szCs w:val="18"/>
                <w:lang w:val="sr-Latn-BA"/>
              </w:rPr>
            </w:pPr>
            <w:r>
              <w:rPr>
                <w:rFonts w:ascii="Arial" w:hAnsi="Arial" w:cs="Arial"/>
                <w:sz w:val="18"/>
                <w:szCs w:val="18"/>
                <w:lang w:val="sr-Latn-BA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3C" w:rsidRPr="008C1879" w:rsidRDefault="00CD6C3C" w:rsidP="00CD6C3C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C750BF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Стање </w:t>
            </w:r>
            <w:r w:rsidRPr="008C1879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обавез</w:t>
            </w:r>
            <w:r w:rsidRPr="00C750BF">
              <w:rPr>
                <w:rFonts w:ascii="Arial" w:hAnsi="Arial" w:cs="Arial"/>
                <w:sz w:val="18"/>
                <w:szCs w:val="18"/>
                <w:lang w:val="sr-Cyrl-CS"/>
              </w:rPr>
              <w:t>а на дан</w:t>
            </w:r>
            <w:r w:rsidRPr="008C1879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30.06.20</w:t>
            </w:r>
            <w:r w:rsidRPr="0003404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sr-Latn-BA"/>
              </w:rPr>
              <w:t>3</w:t>
            </w:r>
            <w:r w:rsidRPr="008C1879">
              <w:rPr>
                <w:rFonts w:ascii="Arial" w:hAnsi="Arial" w:cs="Arial"/>
                <w:sz w:val="18"/>
                <w:szCs w:val="18"/>
                <w:lang w:val="sr-Cyrl-CS"/>
              </w:rPr>
              <w:t>. год.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C3C" w:rsidRPr="007E2E00" w:rsidRDefault="00CD6C3C" w:rsidP="00CD6C3C">
            <w:pPr>
              <w:jc w:val="right"/>
              <w:rPr>
                <w:rFonts w:ascii="Arial" w:hAnsi="Arial" w:cs="Arial"/>
                <w:sz w:val="18"/>
                <w:szCs w:val="18"/>
                <w:lang w:val="sr-Cyrl-BA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6.805.458,62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C3C" w:rsidRPr="008A5B23" w:rsidRDefault="00CD6C3C" w:rsidP="00CD6C3C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790.426,92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C3C" w:rsidRPr="008A5B23" w:rsidRDefault="00CD6C3C" w:rsidP="00CD6C3C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8.595.885,54</w:t>
            </w:r>
          </w:p>
        </w:tc>
      </w:tr>
      <w:tr w:rsidR="00143AAD" w:rsidRPr="00C750BF" w:rsidTr="00143AAD">
        <w:trPr>
          <w:trHeight w:val="36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AAD" w:rsidRPr="00FE2D74" w:rsidRDefault="00143AAD" w:rsidP="00306035">
            <w:pPr>
              <w:jc w:val="center"/>
              <w:rPr>
                <w:rFonts w:ascii="Arial" w:hAnsi="Arial" w:cs="Arial"/>
                <w:sz w:val="18"/>
                <w:szCs w:val="18"/>
                <w:lang w:val="sr-Cyrl-BA"/>
              </w:rPr>
            </w:pPr>
            <w:r>
              <w:rPr>
                <w:rFonts w:ascii="Arial" w:hAnsi="Arial" w:cs="Arial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AAD" w:rsidRPr="008C1879" w:rsidRDefault="00143AAD" w:rsidP="00143AAD">
            <w:pPr>
              <w:jc w:val="center"/>
              <w:rPr>
                <w:rFonts w:ascii="Arial" w:hAnsi="Arial" w:cs="Arial"/>
                <w:sz w:val="18"/>
                <w:szCs w:val="18"/>
                <w:lang w:val="sr-Cyrl-CS"/>
              </w:rPr>
            </w:pPr>
            <w:r w:rsidRPr="00C750BF">
              <w:rPr>
                <w:rFonts w:ascii="Arial" w:hAnsi="Arial" w:cs="Arial"/>
                <w:sz w:val="18"/>
                <w:szCs w:val="18"/>
                <w:lang w:val="sr-Cyrl-CS"/>
              </w:rPr>
              <w:t xml:space="preserve">Стање </w:t>
            </w:r>
            <w:r w:rsidRPr="008C1879">
              <w:rPr>
                <w:rFonts w:ascii="Arial" w:hAnsi="Arial" w:cs="Arial"/>
                <w:sz w:val="18"/>
                <w:szCs w:val="18"/>
                <w:lang w:val="sr-Cyrl-CS"/>
              </w:rPr>
              <w:t xml:space="preserve"> обавез</w:t>
            </w:r>
            <w:r w:rsidRPr="00C750BF">
              <w:rPr>
                <w:rFonts w:ascii="Arial" w:hAnsi="Arial" w:cs="Arial"/>
                <w:sz w:val="18"/>
                <w:szCs w:val="18"/>
                <w:lang w:val="sr-Cyrl-CS"/>
              </w:rPr>
              <w:t>а на дан</w:t>
            </w:r>
            <w:r w:rsidRPr="008C1879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30.06.20</w:t>
            </w:r>
            <w:r w:rsidRPr="00034043">
              <w:rPr>
                <w:rFonts w:ascii="Arial" w:hAnsi="Arial" w:cs="Arial"/>
                <w:sz w:val="18"/>
                <w:szCs w:val="18"/>
                <w:lang w:val="sr-Cyrl-CS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sr-Latn-BA"/>
              </w:rPr>
              <w:t>4</w:t>
            </w:r>
            <w:r w:rsidRPr="008C1879">
              <w:rPr>
                <w:rFonts w:ascii="Arial" w:hAnsi="Arial" w:cs="Arial"/>
                <w:sz w:val="18"/>
                <w:szCs w:val="18"/>
                <w:lang w:val="sr-Cyrl-CS"/>
              </w:rPr>
              <w:t>. год.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AAD" w:rsidRPr="00143AAD" w:rsidRDefault="000A2F13" w:rsidP="00306035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7.183.659,35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AAD" w:rsidRPr="00143AAD" w:rsidRDefault="000A2F13" w:rsidP="0030603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1.629.146,63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AAD" w:rsidRPr="008A5B23" w:rsidRDefault="000A2F13" w:rsidP="00306035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8.812.805,98</w:t>
            </w:r>
          </w:p>
        </w:tc>
      </w:tr>
    </w:tbl>
    <w:p w:rsidR="00906C43" w:rsidRPr="00906C43" w:rsidRDefault="00906C43" w:rsidP="00D22540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b/>
          <w:lang w:val="sr-Cyrl-BA"/>
        </w:rPr>
      </w:pPr>
    </w:p>
    <w:tbl>
      <w:tblPr>
        <w:tblW w:w="751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0"/>
        <w:gridCol w:w="3296"/>
        <w:gridCol w:w="1701"/>
        <w:gridCol w:w="1701"/>
      </w:tblGrid>
      <w:tr w:rsidR="00B36A28" w:rsidRPr="00862DC1" w:rsidTr="00B36A28">
        <w:trPr>
          <w:trHeight w:val="255"/>
        </w:trPr>
        <w:tc>
          <w:tcPr>
            <w:tcW w:w="820" w:type="dxa"/>
            <w:shd w:val="clear" w:color="auto" w:fill="auto"/>
            <w:noWrap/>
            <w:vAlign w:val="bottom"/>
            <w:hideMark/>
          </w:tcPr>
          <w:p w:rsidR="00B36A28" w:rsidRDefault="00B36A28" w:rsidP="00862DC1">
            <w:pPr>
              <w:jc w:val="center"/>
              <w:rPr>
                <w:rFonts w:ascii="Arial" w:hAnsi="Arial" w:cs="Arial"/>
                <w:sz w:val="20"/>
                <w:szCs w:val="20"/>
                <w:lang w:val="sr-Cyrl-BA" w:eastAsia="en-US"/>
              </w:rPr>
            </w:pPr>
          </w:p>
          <w:p w:rsidR="00B36A28" w:rsidRPr="00862DC1" w:rsidRDefault="00B36A28" w:rsidP="00862DC1">
            <w:pPr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Конто</w:t>
            </w:r>
          </w:p>
        </w:tc>
        <w:tc>
          <w:tcPr>
            <w:tcW w:w="3296" w:type="dxa"/>
            <w:shd w:val="clear" w:color="auto" w:fill="auto"/>
            <w:noWrap/>
            <w:vAlign w:val="bottom"/>
            <w:hideMark/>
          </w:tcPr>
          <w:p w:rsidR="00B36A28" w:rsidRPr="00862DC1" w:rsidRDefault="00B36A28" w:rsidP="00862DC1">
            <w:pPr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Опис</w:t>
            </w:r>
          </w:p>
        </w:tc>
        <w:tc>
          <w:tcPr>
            <w:tcW w:w="1701" w:type="dxa"/>
          </w:tcPr>
          <w:p w:rsidR="00B36A28" w:rsidRPr="00862DC1" w:rsidRDefault="00B36A28" w:rsidP="0071281D">
            <w:pPr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Износ</w:t>
            </w:r>
            <w:r>
              <w:rPr>
                <w:rFonts w:ascii="Arial" w:hAnsi="Arial" w:cs="Arial"/>
                <w:sz w:val="20"/>
                <w:szCs w:val="20"/>
                <w:lang w:val="sr-Cyrl-BA" w:eastAsia="en-US"/>
              </w:rPr>
              <w:t xml:space="preserve"> на дан 30.</w:t>
            </w: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Cyrl-BA" w:eastAsia="en-US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sr-Cyrl-BA" w:eastAsia="en-US"/>
              </w:rPr>
              <w:t>.</w:t>
            </w:r>
          </w:p>
        </w:tc>
        <w:tc>
          <w:tcPr>
            <w:tcW w:w="1701" w:type="dxa"/>
          </w:tcPr>
          <w:p w:rsidR="00B36A28" w:rsidRPr="00862DC1" w:rsidRDefault="00B36A28" w:rsidP="00143AAD">
            <w:pPr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Износ</w:t>
            </w:r>
            <w:r>
              <w:rPr>
                <w:rFonts w:ascii="Arial" w:hAnsi="Arial" w:cs="Arial"/>
                <w:sz w:val="20"/>
                <w:szCs w:val="20"/>
                <w:lang w:val="sr-Cyrl-BA" w:eastAsia="en-US"/>
              </w:rPr>
              <w:t xml:space="preserve"> на дан 30.</w:t>
            </w: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Cyrl-BA" w:eastAsia="en-US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24</w:t>
            </w:r>
            <w:r>
              <w:rPr>
                <w:rFonts w:ascii="Arial" w:hAnsi="Arial" w:cs="Arial"/>
                <w:sz w:val="20"/>
                <w:szCs w:val="20"/>
                <w:lang w:val="sr-Cyrl-BA" w:eastAsia="en-US"/>
              </w:rPr>
              <w:t>.</w:t>
            </w:r>
          </w:p>
        </w:tc>
      </w:tr>
      <w:tr w:rsidR="00B36A28" w:rsidRPr="00862DC1" w:rsidTr="00B36A28">
        <w:trPr>
          <w:trHeight w:val="240"/>
        </w:trPr>
        <w:tc>
          <w:tcPr>
            <w:tcW w:w="820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2221</w:t>
            </w:r>
          </w:p>
        </w:tc>
        <w:tc>
          <w:tcPr>
            <w:tcW w:w="3296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Обавезе за плате</w:t>
            </w:r>
          </w:p>
        </w:tc>
        <w:tc>
          <w:tcPr>
            <w:tcW w:w="1701" w:type="dxa"/>
            <w:vAlign w:val="center"/>
          </w:tcPr>
          <w:p w:rsidR="00B36A28" w:rsidRDefault="00B36A28" w:rsidP="00840F59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920.918,45</w:t>
            </w:r>
          </w:p>
        </w:tc>
        <w:tc>
          <w:tcPr>
            <w:tcW w:w="1701" w:type="dxa"/>
            <w:vAlign w:val="center"/>
          </w:tcPr>
          <w:p w:rsidR="00B36A28" w:rsidRDefault="00B36A28" w:rsidP="00306035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1.020.857,97</w:t>
            </w:r>
          </w:p>
        </w:tc>
      </w:tr>
      <w:tr w:rsidR="00B36A28" w:rsidRPr="008A1204" w:rsidTr="00B36A28">
        <w:trPr>
          <w:trHeight w:val="240"/>
        </w:trPr>
        <w:tc>
          <w:tcPr>
            <w:tcW w:w="820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2222</w:t>
            </w:r>
          </w:p>
        </w:tc>
        <w:tc>
          <w:tcPr>
            <w:tcW w:w="3296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Обавезе за накнаде</w:t>
            </w:r>
          </w:p>
        </w:tc>
        <w:tc>
          <w:tcPr>
            <w:tcW w:w="1701" w:type="dxa"/>
            <w:vAlign w:val="center"/>
          </w:tcPr>
          <w:p w:rsidR="00B36A28" w:rsidRDefault="00B36A28" w:rsidP="00840F59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123.535,47</w:t>
            </w:r>
          </w:p>
        </w:tc>
        <w:tc>
          <w:tcPr>
            <w:tcW w:w="1701" w:type="dxa"/>
            <w:vAlign w:val="center"/>
          </w:tcPr>
          <w:p w:rsidR="00B36A28" w:rsidRDefault="00B36A28" w:rsidP="00306035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113.776,77</w:t>
            </w:r>
          </w:p>
        </w:tc>
      </w:tr>
      <w:tr w:rsidR="00B36A28" w:rsidRPr="00AA0244" w:rsidTr="00B36A28">
        <w:trPr>
          <w:trHeight w:val="240"/>
        </w:trPr>
        <w:tc>
          <w:tcPr>
            <w:tcW w:w="820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2231</w:t>
            </w:r>
          </w:p>
        </w:tc>
        <w:tc>
          <w:tcPr>
            <w:tcW w:w="3296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Обавезе према добављачима</w:t>
            </w:r>
          </w:p>
        </w:tc>
        <w:tc>
          <w:tcPr>
            <w:tcW w:w="1701" w:type="dxa"/>
            <w:vAlign w:val="center"/>
          </w:tcPr>
          <w:p w:rsidR="00B36A28" w:rsidRPr="005F5E3F" w:rsidRDefault="00B36A28" w:rsidP="00840F59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5.741.602,77</w:t>
            </w:r>
          </w:p>
        </w:tc>
        <w:tc>
          <w:tcPr>
            <w:tcW w:w="1701" w:type="dxa"/>
            <w:vAlign w:val="center"/>
          </w:tcPr>
          <w:p w:rsidR="00B36A28" w:rsidRPr="005F5E3F" w:rsidRDefault="00B36A28" w:rsidP="00306035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5.769.516,04</w:t>
            </w:r>
          </w:p>
        </w:tc>
      </w:tr>
      <w:tr w:rsidR="00B36A28" w:rsidRPr="00862DC1" w:rsidTr="00B36A28">
        <w:trPr>
          <w:trHeight w:val="240"/>
        </w:trPr>
        <w:tc>
          <w:tcPr>
            <w:tcW w:w="820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2251</w:t>
            </w:r>
          </w:p>
        </w:tc>
        <w:tc>
          <w:tcPr>
            <w:tcW w:w="3296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Обавезе за субвенције</w:t>
            </w:r>
          </w:p>
        </w:tc>
        <w:tc>
          <w:tcPr>
            <w:tcW w:w="1701" w:type="dxa"/>
            <w:vAlign w:val="center"/>
          </w:tcPr>
          <w:p w:rsidR="00B36A28" w:rsidRDefault="00B36A28" w:rsidP="00840F59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158.280,40</w:t>
            </w:r>
          </w:p>
        </w:tc>
        <w:tc>
          <w:tcPr>
            <w:tcW w:w="1701" w:type="dxa"/>
            <w:vAlign w:val="center"/>
          </w:tcPr>
          <w:p w:rsidR="00B36A28" w:rsidRDefault="00B36A28" w:rsidP="00306035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364.613,29</w:t>
            </w:r>
          </w:p>
        </w:tc>
      </w:tr>
      <w:tr w:rsidR="00B36A28" w:rsidRPr="00862DC1" w:rsidTr="00B36A28">
        <w:trPr>
          <w:trHeight w:val="240"/>
        </w:trPr>
        <w:tc>
          <w:tcPr>
            <w:tcW w:w="820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2252</w:t>
            </w:r>
          </w:p>
        </w:tc>
        <w:tc>
          <w:tcPr>
            <w:tcW w:w="3296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Обавезе за грантове</w:t>
            </w:r>
          </w:p>
        </w:tc>
        <w:tc>
          <w:tcPr>
            <w:tcW w:w="1701" w:type="dxa"/>
            <w:vAlign w:val="center"/>
          </w:tcPr>
          <w:p w:rsidR="00B36A28" w:rsidRDefault="00B36A28" w:rsidP="00840F59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494.075,77</w:t>
            </w:r>
          </w:p>
        </w:tc>
        <w:tc>
          <w:tcPr>
            <w:tcW w:w="1701" w:type="dxa"/>
            <w:vAlign w:val="center"/>
          </w:tcPr>
          <w:p w:rsidR="00B36A28" w:rsidRDefault="00B36A28" w:rsidP="00306035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494.296,27</w:t>
            </w:r>
          </w:p>
        </w:tc>
      </w:tr>
      <w:tr w:rsidR="00B36A28" w:rsidRPr="00862DC1" w:rsidTr="00B36A28">
        <w:trPr>
          <w:trHeight w:val="240"/>
        </w:trPr>
        <w:tc>
          <w:tcPr>
            <w:tcW w:w="820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2253</w:t>
            </w:r>
          </w:p>
        </w:tc>
        <w:tc>
          <w:tcPr>
            <w:tcW w:w="3296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Обавезе за дознаке на име социјалне заштите</w:t>
            </w:r>
          </w:p>
        </w:tc>
        <w:tc>
          <w:tcPr>
            <w:tcW w:w="1701" w:type="dxa"/>
            <w:vAlign w:val="center"/>
          </w:tcPr>
          <w:p w:rsidR="00B36A28" w:rsidRDefault="00B36A28" w:rsidP="00840F59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821.709,71</w:t>
            </w:r>
          </w:p>
        </w:tc>
        <w:tc>
          <w:tcPr>
            <w:tcW w:w="1701" w:type="dxa"/>
            <w:vAlign w:val="center"/>
          </w:tcPr>
          <w:p w:rsidR="00B36A28" w:rsidRDefault="00B36A28" w:rsidP="00306035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781.275,96</w:t>
            </w:r>
          </w:p>
        </w:tc>
      </w:tr>
      <w:tr w:rsidR="00B36A28" w:rsidRPr="00862DC1" w:rsidTr="00B36A28">
        <w:trPr>
          <w:trHeight w:val="240"/>
        </w:trPr>
        <w:tc>
          <w:tcPr>
            <w:tcW w:w="820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2281</w:t>
            </w:r>
          </w:p>
        </w:tc>
        <w:tc>
          <w:tcPr>
            <w:tcW w:w="3296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Остале краткорочне обавезе</w:t>
            </w:r>
          </w:p>
        </w:tc>
        <w:tc>
          <w:tcPr>
            <w:tcW w:w="1701" w:type="dxa"/>
            <w:vAlign w:val="center"/>
          </w:tcPr>
          <w:p w:rsidR="00B36A28" w:rsidRDefault="00B36A28" w:rsidP="00840F59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144.202,07</w:t>
            </w:r>
          </w:p>
        </w:tc>
        <w:tc>
          <w:tcPr>
            <w:tcW w:w="1701" w:type="dxa"/>
            <w:vAlign w:val="center"/>
          </w:tcPr>
          <w:p w:rsidR="00B36A28" w:rsidRDefault="00B36A28" w:rsidP="00306035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65.153,47</w:t>
            </w:r>
          </w:p>
        </w:tc>
      </w:tr>
      <w:tr w:rsidR="00B36A28" w:rsidRPr="00862DC1" w:rsidTr="00B36A28">
        <w:trPr>
          <w:trHeight w:val="525"/>
        </w:trPr>
        <w:tc>
          <w:tcPr>
            <w:tcW w:w="820" w:type="dxa"/>
            <w:shd w:val="clear" w:color="auto" w:fill="auto"/>
            <w:noWrap/>
            <w:hideMark/>
          </w:tcPr>
          <w:p w:rsidR="00B36A28" w:rsidRPr="00862DC1" w:rsidRDefault="00B36A28" w:rsidP="00862DC1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2297</w:t>
            </w:r>
          </w:p>
        </w:tc>
        <w:tc>
          <w:tcPr>
            <w:tcW w:w="3296" w:type="dxa"/>
            <w:shd w:val="clear" w:color="auto" w:fill="auto"/>
            <w:vAlign w:val="center"/>
            <w:hideMark/>
          </w:tcPr>
          <w:p w:rsidR="00B36A28" w:rsidRPr="00862DC1" w:rsidRDefault="00B36A28" w:rsidP="00862DC1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Кратк.обавезе и разгран.из трансакција између или унутар јединица власти</w:t>
            </w:r>
          </w:p>
        </w:tc>
        <w:tc>
          <w:tcPr>
            <w:tcW w:w="1701" w:type="dxa"/>
            <w:vAlign w:val="center"/>
          </w:tcPr>
          <w:p w:rsidR="00B36A28" w:rsidRDefault="00B36A28" w:rsidP="00840F59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188.605,70</w:t>
            </w:r>
          </w:p>
        </w:tc>
        <w:tc>
          <w:tcPr>
            <w:tcW w:w="1701" w:type="dxa"/>
            <w:vAlign w:val="center"/>
          </w:tcPr>
          <w:p w:rsidR="00B36A28" w:rsidRDefault="00B36A28" w:rsidP="00306035">
            <w:pPr>
              <w:jc w:val="right"/>
              <w:rPr>
                <w:rFonts w:ascii="Arial" w:hAnsi="Arial" w:cs="Arial"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sr-Latn-BA" w:eastAsia="en-US"/>
              </w:rPr>
              <w:t>201.581,41</w:t>
            </w:r>
          </w:p>
        </w:tc>
      </w:tr>
      <w:tr w:rsidR="00B36A28" w:rsidRPr="00862DC1" w:rsidTr="00B36A28">
        <w:trPr>
          <w:trHeight w:val="240"/>
        </w:trPr>
        <w:tc>
          <w:tcPr>
            <w:tcW w:w="820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2298</w:t>
            </w:r>
          </w:p>
        </w:tc>
        <w:tc>
          <w:tcPr>
            <w:tcW w:w="3296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Обавезе по основу набавке робе</w:t>
            </w:r>
          </w:p>
        </w:tc>
        <w:tc>
          <w:tcPr>
            <w:tcW w:w="1701" w:type="dxa"/>
            <w:vAlign w:val="center"/>
          </w:tcPr>
          <w:p w:rsidR="00B36A28" w:rsidRPr="00895255" w:rsidRDefault="00B36A28" w:rsidP="00840F59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2.955,20</w:t>
            </w:r>
          </w:p>
        </w:tc>
        <w:tc>
          <w:tcPr>
            <w:tcW w:w="1701" w:type="dxa"/>
            <w:vAlign w:val="center"/>
          </w:tcPr>
          <w:p w:rsidR="00B36A28" w:rsidRPr="00895255" w:rsidRDefault="00B36A28" w:rsidP="00306035">
            <w:pPr>
              <w:jc w:val="right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1.734,80</w:t>
            </w:r>
          </w:p>
        </w:tc>
      </w:tr>
      <w:tr w:rsidR="00B36A28" w:rsidRPr="00AA0244" w:rsidTr="00B36A28">
        <w:trPr>
          <w:trHeight w:val="405"/>
        </w:trPr>
        <w:tc>
          <w:tcPr>
            <w:tcW w:w="820" w:type="dxa"/>
            <w:shd w:val="clear" w:color="auto" w:fill="auto"/>
            <w:noWrap/>
            <w:vAlign w:val="center"/>
            <w:hideMark/>
          </w:tcPr>
          <w:p w:rsidR="00B36A28" w:rsidRPr="00862DC1" w:rsidRDefault="00B36A28" w:rsidP="00862DC1">
            <w:pPr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862DC1">
              <w:rPr>
                <w:rFonts w:ascii="Arial" w:hAnsi="Arial" w:cs="Arial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3296" w:type="dxa"/>
            <w:shd w:val="clear" w:color="auto" w:fill="auto"/>
            <w:noWrap/>
            <w:vAlign w:val="center"/>
            <w:hideMark/>
          </w:tcPr>
          <w:p w:rsidR="00B36A28" w:rsidRPr="003D7A25" w:rsidRDefault="00B36A28" w:rsidP="00862DC1">
            <w:pPr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3D7A25"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  <w:t>Укупно</w:t>
            </w:r>
          </w:p>
        </w:tc>
        <w:tc>
          <w:tcPr>
            <w:tcW w:w="1701" w:type="dxa"/>
            <w:vAlign w:val="center"/>
          </w:tcPr>
          <w:p w:rsidR="00B36A28" w:rsidRPr="005F5E3F" w:rsidRDefault="00B36A28" w:rsidP="00840F59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r-Latn-BA" w:eastAsia="en-US"/>
              </w:rPr>
              <w:t>8.595.885,54</w:t>
            </w:r>
          </w:p>
        </w:tc>
        <w:tc>
          <w:tcPr>
            <w:tcW w:w="1701" w:type="dxa"/>
            <w:vAlign w:val="center"/>
          </w:tcPr>
          <w:p w:rsidR="00B36A28" w:rsidRPr="005F5E3F" w:rsidRDefault="00B36A28" w:rsidP="00306035">
            <w:pPr>
              <w:jc w:val="right"/>
              <w:rPr>
                <w:rFonts w:ascii="Arial" w:hAnsi="Arial" w:cs="Arial"/>
                <w:bCs/>
                <w:sz w:val="20"/>
                <w:szCs w:val="20"/>
                <w:lang w:val="sr-Latn-BA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r-Latn-BA" w:eastAsia="en-US"/>
              </w:rPr>
              <w:t>8.812.805,98</w:t>
            </w:r>
          </w:p>
        </w:tc>
      </w:tr>
    </w:tbl>
    <w:p w:rsidR="005334DE" w:rsidRDefault="005334DE" w:rsidP="005334DE">
      <w:pPr>
        <w:pStyle w:val="BodyText"/>
        <w:jc w:val="both"/>
        <w:rPr>
          <w:rFonts w:ascii="Arial" w:hAnsi="Arial" w:cs="Arial"/>
          <w:lang w:val="sr-Latn-BA" w:eastAsia="en-US"/>
        </w:rPr>
      </w:pPr>
    </w:p>
    <w:p w:rsidR="00374DDD" w:rsidRDefault="005334DE" w:rsidP="00942F22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lang w:val="sr-Cyrl-BA" w:eastAsia="en-US"/>
        </w:rPr>
      </w:pPr>
      <w:r>
        <w:rPr>
          <w:rFonts w:ascii="Arial" w:hAnsi="Arial" w:cs="Arial"/>
          <w:lang w:eastAsia="en-US"/>
        </w:rPr>
        <w:t xml:space="preserve">У структури обавеза налазе се и </w:t>
      </w:r>
      <w:r w:rsidR="003F0B5A">
        <w:rPr>
          <w:rFonts w:ascii="Arial" w:hAnsi="Arial" w:cs="Arial"/>
          <w:lang w:eastAsia="en-US"/>
        </w:rPr>
        <w:t xml:space="preserve">значајније </w:t>
      </w:r>
      <w:r w:rsidR="00906C43">
        <w:rPr>
          <w:rFonts w:ascii="Arial" w:hAnsi="Arial" w:cs="Arial"/>
          <w:lang w:eastAsia="en-US"/>
        </w:rPr>
        <w:t>обавезе према добављачима</w:t>
      </w:r>
      <w:r w:rsidR="00906C43">
        <w:rPr>
          <w:rFonts w:ascii="Arial" w:hAnsi="Arial" w:cs="Arial"/>
          <w:lang w:val="sr-Cyrl-BA" w:eastAsia="en-US"/>
        </w:rPr>
        <w:t xml:space="preserve">. </w:t>
      </w:r>
    </w:p>
    <w:p w:rsidR="007C4542" w:rsidRPr="003A06C8" w:rsidRDefault="00942F22" w:rsidP="007C4542">
      <w:pPr>
        <w:pStyle w:val="BodyText"/>
        <w:jc w:val="both"/>
        <w:rPr>
          <w:rFonts w:ascii="Arial" w:hAnsi="Arial" w:cs="Arial"/>
          <w:lang w:val="sr-Cyrl-BA" w:eastAsia="en-US"/>
        </w:rPr>
      </w:pPr>
      <w:r>
        <w:rPr>
          <w:rFonts w:ascii="Arial" w:hAnsi="Arial" w:cs="Arial"/>
          <w:lang w:val="sr-Cyrl-BA" w:eastAsia="en-US"/>
        </w:rPr>
        <w:t xml:space="preserve">У наредном периоду се мора водити рачуна о усклађивању </w:t>
      </w:r>
      <w:r w:rsidRPr="006146BC">
        <w:rPr>
          <w:rFonts w:ascii="Arial" w:hAnsi="Arial" w:cs="Arial"/>
          <w:lang w:val="sr-Cyrl-BA"/>
        </w:rPr>
        <w:t>буџетске потрошње у скл</w:t>
      </w:r>
      <w:r>
        <w:rPr>
          <w:rFonts w:ascii="Arial" w:hAnsi="Arial" w:cs="Arial"/>
          <w:lang w:val="sr-Cyrl-BA"/>
        </w:rPr>
        <w:t>аду са расположивим средствима</w:t>
      </w:r>
      <w:r w:rsidR="00374DDD">
        <w:rPr>
          <w:rFonts w:ascii="Arial" w:hAnsi="Arial" w:cs="Arial"/>
          <w:lang w:val="sr-Cyrl-BA"/>
        </w:rPr>
        <w:t>.</w:t>
      </w:r>
      <w:r w:rsidR="00374DDD">
        <w:rPr>
          <w:rFonts w:ascii="Arial" w:hAnsi="Arial" w:cs="Arial"/>
          <w:lang w:val="sr-Latn-BA"/>
        </w:rPr>
        <w:t xml:space="preserve"> </w:t>
      </w:r>
      <w:r w:rsidR="00374DDD">
        <w:rPr>
          <w:rFonts w:ascii="Arial" w:hAnsi="Arial" w:cs="Arial"/>
          <w:lang w:val="sr-Cyrl-BA"/>
        </w:rPr>
        <w:t>З</w:t>
      </w:r>
      <w:r w:rsidR="00374DDD">
        <w:rPr>
          <w:rFonts w:ascii="Arial" w:hAnsi="Arial" w:cs="Arial"/>
          <w:lang w:val="sr-Latn-BA"/>
        </w:rPr>
        <w:t xml:space="preserve">начајније извршење </w:t>
      </w:r>
      <w:r w:rsidR="00374DDD">
        <w:rPr>
          <w:rFonts w:ascii="Arial" w:hAnsi="Arial" w:cs="Arial"/>
          <w:lang w:val="sr-Cyrl-BA"/>
        </w:rPr>
        <w:t>непореских прихода у другој половини, а и очекивано веће</w:t>
      </w:r>
      <w:r w:rsidR="007C4542">
        <w:rPr>
          <w:rFonts w:ascii="Arial" w:hAnsi="Arial" w:cs="Arial"/>
          <w:lang w:val="sr-Cyrl-BA"/>
        </w:rPr>
        <w:t xml:space="preserve"> извршење пореских прихода  утицаће</w:t>
      </w:r>
      <w:r w:rsidR="00374DDD">
        <w:rPr>
          <w:rFonts w:ascii="Arial" w:hAnsi="Arial" w:cs="Arial"/>
          <w:lang w:val="sr-Cyrl-BA"/>
        </w:rPr>
        <w:t xml:space="preserve"> на санирање створених обавеза из ранијег периода. </w:t>
      </w:r>
      <w:r w:rsidR="007C4542">
        <w:rPr>
          <w:rFonts w:ascii="Arial" w:hAnsi="Arial" w:cs="Arial"/>
          <w:lang w:eastAsia="en-US"/>
        </w:rPr>
        <w:t xml:space="preserve">Средства за те намјене су дијелом већ резервисана на жиро-рачунима града (што се види се из стања новчаних средстава на дан </w:t>
      </w:r>
      <w:r w:rsidR="00B954F4">
        <w:rPr>
          <w:rFonts w:ascii="Arial" w:hAnsi="Arial" w:cs="Arial"/>
          <w:lang w:val="sr-Cyrl-BA" w:eastAsia="en-US"/>
        </w:rPr>
        <w:t>30.06.2024</w:t>
      </w:r>
      <w:r w:rsidR="007C4542">
        <w:rPr>
          <w:rFonts w:ascii="Arial" w:hAnsi="Arial" w:cs="Arial"/>
          <w:lang w:eastAsia="en-US"/>
        </w:rPr>
        <w:t>.године).</w:t>
      </w:r>
    </w:p>
    <w:p w:rsidR="00942F22" w:rsidRPr="00374DDD" w:rsidRDefault="00942F22" w:rsidP="00942F22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lang w:val="sr-Cyrl-BA"/>
        </w:rPr>
      </w:pPr>
    </w:p>
    <w:p w:rsidR="001A60BD" w:rsidRPr="00EB0BEA" w:rsidRDefault="001A60BD" w:rsidP="00EB0BEA">
      <w:pPr>
        <w:pStyle w:val="BodyText"/>
        <w:jc w:val="both"/>
        <w:rPr>
          <w:rFonts w:ascii="Arial" w:hAnsi="Arial" w:cs="Arial"/>
          <w:lang w:eastAsia="en-US"/>
        </w:rPr>
      </w:pPr>
    </w:p>
    <w:p w:rsidR="00B35E62" w:rsidRDefault="00B35E62" w:rsidP="00D874E2">
      <w:pPr>
        <w:pStyle w:val="BodyText"/>
        <w:ind w:left="360"/>
        <w:jc w:val="center"/>
        <w:rPr>
          <w:rFonts w:ascii="Arial" w:hAnsi="Arial" w:cs="Arial"/>
          <w:b/>
          <w:lang w:val="sr-Cyrl-CS" w:eastAsia="hr-HR"/>
        </w:rPr>
      </w:pPr>
    </w:p>
    <w:p w:rsidR="00B35E62" w:rsidRDefault="00B35E62" w:rsidP="00D874E2">
      <w:pPr>
        <w:pStyle w:val="BodyText"/>
        <w:ind w:left="360"/>
        <w:jc w:val="center"/>
        <w:rPr>
          <w:rFonts w:ascii="Arial" w:hAnsi="Arial" w:cs="Arial"/>
          <w:b/>
          <w:lang w:val="sr-Cyrl-CS" w:eastAsia="hr-HR"/>
        </w:rPr>
      </w:pPr>
    </w:p>
    <w:p w:rsidR="00B35E62" w:rsidRDefault="00B35E62" w:rsidP="00D874E2">
      <w:pPr>
        <w:pStyle w:val="BodyText"/>
        <w:ind w:left="360"/>
        <w:jc w:val="center"/>
        <w:rPr>
          <w:rFonts w:ascii="Arial" w:hAnsi="Arial" w:cs="Arial"/>
          <w:b/>
          <w:lang w:val="sr-Cyrl-CS" w:eastAsia="hr-HR"/>
        </w:rPr>
      </w:pPr>
    </w:p>
    <w:p w:rsidR="001351F9" w:rsidRDefault="001351F9" w:rsidP="00D874E2">
      <w:pPr>
        <w:pStyle w:val="BodyText"/>
        <w:ind w:left="360"/>
        <w:jc w:val="center"/>
        <w:rPr>
          <w:rFonts w:ascii="Arial" w:hAnsi="Arial" w:cs="Arial"/>
          <w:b/>
          <w:lang w:val="sr-Cyrl-CS" w:eastAsia="hr-HR"/>
        </w:rPr>
      </w:pPr>
    </w:p>
    <w:p w:rsidR="00B35E62" w:rsidRDefault="00B35E62" w:rsidP="00D874E2">
      <w:pPr>
        <w:pStyle w:val="BodyText"/>
        <w:ind w:left="360"/>
        <w:jc w:val="center"/>
        <w:rPr>
          <w:rFonts w:ascii="Arial" w:hAnsi="Arial" w:cs="Arial"/>
          <w:b/>
          <w:lang w:val="sr-Cyrl-CS" w:eastAsia="hr-HR"/>
        </w:rPr>
      </w:pPr>
    </w:p>
    <w:p w:rsidR="001351F9" w:rsidRDefault="001351F9" w:rsidP="00D874E2">
      <w:pPr>
        <w:pStyle w:val="BodyText"/>
        <w:ind w:left="360"/>
        <w:jc w:val="center"/>
        <w:rPr>
          <w:rFonts w:ascii="Arial" w:hAnsi="Arial" w:cs="Arial"/>
          <w:b/>
          <w:lang w:val="sr-Cyrl-CS" w:eastAsia="hr-HR"/>
        </w:rPr>
      </w:pPr>
    </w:p>
    <w:p w:rsidR="00B35E62" w:rsidRDefault="00B35E62" w:rsidP="00D874E2">
      <w:pPr>
        <w:pStyle w:val="BodyText"/>
        <w:ind w:left="360"/>
        <w:jc w:val="center"/>
        <w:rPr>
          <w:rFonts w:ascii="Arial" w:hAnsi="Arial" w:cs="Arial"/>
          <w:b/>
          <w:lang w:val="sr-Cyrl-CS" w:eastAsia="hr-HR"/>
        </w:rPr>
      </w:pPr>
    </w:p>
    <w:p w:rsidR="004F2DAB" w:rsidRDefault="00D874E2" w:rsidP="00D874E2">
      <w:pPr>
        <w:pStyle w:val="BodyText"/>
        <w:ind w:left="360"/>
        <w:jc w:val="center"/>
        <w:rPr>
          <w:rFonts w:ascii="Arial" w:hAnsi="Arial" w:cs="Arial"/>
          <w:b/>
          <w:lang w:val="sr-Cyrl-CS" w:eastAsia="hr-HR"/>
        </w:rPr>
      </w:pPr>
      <w:r>
        <w:rPr>
          <w:rFonts w:ascii="Arial" w:hAnsi="Arial" w:cs="Arial"/>
          <w:b/>
          <w:lang w:val="sr-Cyrl-CS" w:eastAsia="hr-HR"/>
        </w:rPr>
        <w:lastRenderedPageBreak/>
        <w:t xml:space="preserve">* * * </w:t>
      </w:r>
    </w:p>
    <w:p w:rsidR="001351F9" w:rsidRPr="00C750BF" w:rsidRDefault="001351F9" w:rsidP="00D874E2">
      <w:pPr>
        <w:pStyle w:val="BodyText"/>
        <w:ind w:left="360"/>
        <w:jc w:val="center"/>
        <w:rPr>
          <w:b/>
          <w:lang w:val="sr-Cyrl-CS"/>
        </w:rPr>
      </w:pPr>
    </w:p>
    <w:p w:rsidR="005841AA" w:rsidRPr="00115D0F" w:rsidRDefault="0022088E" w:rsidP="004D11D7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На основу члана 47.Закона о буџетском систему дајемо податке о задуживању и управљању дугом</w:t>
      </w:r>
      <w:r w:rsidR="002F2699">
        <w:rPr>
          <w:rFonts w:ascii="Arial" w:hAnsi="Arial" w:cs="Arial"/>
          <w:lang w:val="sr-Cyrl-CS"/>
        </w:rPr>
        <w:t xml:space="preserve"> (</w:t>
      </w:r>
      <w:r w:rsidR="00346914">
        <w:rPr>
          <w:rFonts w:ascii="Arial" w:hAnsi="Arial" w:cs="Arial"/>
          <w:lang w:val="sr-Cyrl-CS"/>
        </w:rPr>
        <w:t>Прилог 1</w:t>
      </w:r>
      <w:r w:rsidR="002F2699">
        <w:rPr>
          <w:rFonts w:ascii="Arial" w:hAnsi="Arial" w:cs="Arial"/>
          <w:lang w:val="sr-Cyrl-CS"/>
        </w:rPr>
        <w:t>.)</w:t>
      </w:r>
      <w:r>
        <w:rPr>
          <w:rFonts w:ascii="Arial" w:hAnsi="Arial" w:cs="Arial"/>
          <w:lang w:val="sr-Cyrl-CS"/>
        </w:rPr>
        <w:t>, податке о коришћењу буџетске резерве,</w:t>
      </w:r>
      <w:r w:rsidR="00733B20">
        <w:rPr>
          <w:rFonts w:ascii="Arial" w:hAnsi="Arial" w:cs="Arial"/>
          <w:b/>
          <w:lang w:val="sr-Cyrl-CS"/>
        </w:rPr>
        <w:t xml:space="preserve"> </w:t>
      </w:r>
      <w:r w:rsidR="00733B20" w:rsidRPr="00733B20">
        <w:rPr>
          <w:rFonts w:ascii="Arial" w:hAnsi="Arial" w:cs="Arial"/>
          <w:lang w:val="sr-Cyrl-CS"/>
        </w:rPr>
        <w:t>с</w:t>
      </w:r>
      <w:r w:rsidR="00733B20">
        <w:rPr>
          <w:rFonts w:ascii="Arial" w:hAnsi="Arial" w:cs="Arial"/>
          <w:lang w:val="sr-Cyrl-CS"/>
        </w:rPr>
        <w:t>тању</w:t>
      </w:r>
      <w:r w:rsidR="00733B20" w:rsidRPr="00733B20">
        <w:rPr>
          <w:rFonts w:ascii="Arial" w:hAnsi="Arial" w:cs="Arial"/>
          <w:lang w:val="sr-Cyrl-CS"/>
        </w:rPr>
        <w:t xml:space="preserve"> новчаних средстава на рачунима </w:t>
      </w:r>
      <w:r w:rsidR="009255D4">
        <w:rPr>
          <w:rFonts w:ascii="Arial" w:hAnsi="Arial" w:cs="Arial"/>
          <w:lang w:val="sr-Cyrl-CS"/>
        </w:rPr>
        <w:t>града</w:t>
      </w:r>
      <w:r w:rsidR="00733B20">
        <w:rPr>
          <w:rFonts w:ascii="Arial" w:hAnsi="Arial" w:cs="Arial"/>
        </w:rPr>
        <w:t>,</w:t>
      </w:r>
      <w:r w:rsidR="00000C16">
        <w:rPr>
          <w:rFonts w:ascii="Arial" w:hAnsi="Arial" w:cs="Arial"/>
          <w:lang w:val="sr-Cyrl-CS"/>
        </w:rPr>
        <w:t xml:space="preserve"> податке о извршеним реалокацијама</w:t>
      </w:r>
      <w:r w:rsidR="008A1204">
        <w:rPr>
          <w:rFonts w:ascii="Arial" w:hAnsi="Arial" w:cs="Arial"/>
        </w:rPr>
        <w:t>.</w:t>
      </w:r>
    </w:p>
    <w:p w:rsidR="00942F22" w:rsidRDefault="00942F22" w:rsidP="004D11D7">
      <w:pPr>
        <w:spacing w:after="120"/>
        <w:jc w:val="both"/>
        <w:rPr>
          <w:rFonts w:ascii="Arial" w:hAnsi="Arial" w:cs="Arial"/>
          <w:b/>
          <w:lang w:val="sr-Cyrl-CS"/>
        </w:rPr>
      </w:pPr>
    </w:p>
    <w:p w:rsidR="00DA3D01" w:rsidRDefault="0022088E" w:rsidP="004D11D7">
      <w:pPr>
        <w:spacing w:after="120"/>
        <w:jc w:val="both"/>
        <w:rPr>
          <w:rFonts w:ascii="Arial" w:hAnsi="Arial" w:cs="Arial"/>
          <w:lang w:val="sr-Cyrl-BA"/>
        </w:rPr>
      </w:pPr>
      <w:r w:rsidRPr="00942F22">
        <w:rPr>
          <w:rFonts w:ascii="Arial" w:hAnsi="Arial" w:cs="Arial"/>
          <w:lang w:val="sr-Cyrl-CS"/>
        </w:rPr>
        <w:t xml:space="preserve">Подаци о задуживању и управљању дугом (извјештај </w:t>
      </w:r>
      <w:r w:rsidR="00E156F4" w:rsidRPr="00942F22">
        <w:rPr>
          <w:rFonts w:ascii="Arial" w:hAnsi="Arial" w:cs="Arial"/>
          <w:lang w:val="sr-Latn-CS"/>
        </w:rPr>
        <w:t>o</w:t>
      </w:r>
      <w:r w:rsidR="00E156F4" w:rsidRPr="00942F22">
        <w:rPr>
          <w:rFonts w:ascii="Arial" w:hAnsi="Arial" w:cs="Arial"/>
          <w:lang w:val="sr-Cyrl-CS"/>
        </w:rPr>
        <w:t xml:space="preserve"> стању дуга и гаранцијама </w:t>
      </w:r>
      <w:r w:rsidR="00DE56DA" w:rsidRPr="00942F22">
        <w:rPr>
          <w:rFonts w:ascii="Arial" w:hAnsi="Arial" w:cs="Arial"/>
          <w:lang w:val="sr-Cyrl-CS"/>
        </w:rPr>
        <w:t>града</w:t>
      </w:r>
      <w:r w:rsidR="00E156F4" w:rsidRPr="00942F22">
        <w:rPr>
          <w:rFonts w:ascii="Arial" w:hAnsi="Arial" w:cs="Arial"/>
          <w:lang w:val="sr-Cyrl-CS"/>
        </w:rPr>
        <w:t xml:space="preserve"> Градишка</w:t>
      </w:r>
      <w:r w:rsidRPr="00942F22">
        <w:rPr>
          <w:rFonts w:ascii="Arial" w:hAnsi="Arial" w:cs="Arial"/>
          <w:lang w:val="sr-Cyrl-CS"/>
        </w:rPr>
        <w:t xml:space="preserve"> </w:t>
      </w:r>
      <w:r w:rsidR="00E156F4" w:rsidRPr="00942F22">
        <w:rPr>
          <w:rFonts w:ascii="Arial" w:hAnsi="Arial" w:cs="Arial"/>
          <w:lang w:val="sr-Cyrl-CS"/>
        </w:rPr>
        <w:t xml:space="preserve">на дан </w:t>
      </w:r>
      <w:r w:rsidR="00FD55D0" w:rsidRPr="00942F22">
        <w:rPr>
          <w:rFonts w:ascii="Arial" w:hAnsi="Arial" w:cs="Arial"/>
          <w:lang w:val="sr-Cyrl-CS"/>
        </w:rPr>
        <w:t>30.06.20</w:t>
      </w:r>
      <w:r w:rsidR="00DE56DA" w:rsidRPr="00942F22">
        <w:rPr>
          <w:rFonts w:ascii="Arial" w:hAnsi="Arial" w:cs="Arial"/>
          <w:lang w:val="sr-Cyrl-CS"/>
        </w:rPr>
        <w:t>2</w:t>
      </w:r>
      <w:r w:rsidR="00671D70">
        <w:rPr>
          <w:rFonts w:ascii="Arial" w:hAnsi="Arial" w:cs="Arial"/>
          <w:lang w:val="sr-Cyrl-BA"/>
        </w:rPr>
        <w:t>4</w:t>
      </w:r>
      <w:r w:rsidR="00E156F4" w:rsidRPr="00942F22">
        <w:rPr>
          <w:rFonts w:ascii="Arial" w:hAnsi="Arial" w:cs="Arial"/>
          <w:lang w:val="sr-Cyrl-CS"/>
        </w:rPr>
        <w:t>. године</w:t>
      </w:r>
      <w:r w:rsidR="00DA3D01" w:rsidRPr="00942F22">
        <w:rPr>
          <w:rFonts w:ascii="Arial" w:hAnsi="Arial" w:cs="Arial"/>
          <w:lang w:val="sr-Cyrl-CS"/>
        </w:rPr>
        <w:t>, с</w:t>
      </w:r>
      <w:r w:rsidR="00034043" w:rsidRPr="00942F22">
        <w:rPr>
          <w:rFonts w:ascii="Arial" w:hAnsi="Arial" w:cs="Arial"/>
          <w:lang w:val="sr-Cyrl-CS"/>
        </w:rPr>
        <w:t>а упоредним показатељима из 202</w:t>
      </w:r>
      <w:r w:rsidR="00671D70">
        <w:rPr>
          <w:rFonts w:ascii="Arial" w:hAnsi="Arial" w:cs="Arial"/>
          <w:lang w:val="sr-Cyrl-BA"/>
        </w:rPr>
        <w:t>3</w:t>
      </w:r>
      <w:r w:rsidR="00DA3D01" w:rsidRPr="00942F22">
        <w:rPr>
          <w:rFonts w:ascii="Arial" w:hAnsi="Arial" w:cs="Arial"/>
          <w:lang w:val="sr-Cyrl-CS"/>
        </w:rPr>
        <w:t>.године</w:t>
      </w:r>
      <w:r w:rsidR="00590763" w:rsidRPr="00942F22">
        <w:rPr>
          <w:rFonts w:ascii="Arial" w:hAnsi="Arial" w:cs="Arial"/>
          <w:lang w:val="en-US"/>
        </w:rPr>
        <w:t xml:space="preserve"> </w:t>
      </w:r>
    </w:p>
    <w:p w:rsidR="00B35E62" w:rsidRPr="00B35E62" w:rsidRDefault="00B35E62" w:rsidP="004D11D7">
      <w:pPr>
        <w:spacing w:after="120"/>
        <w:jc w:val="both"/>
        <w:rPr>
          <w:rFonts w:ascii="Arial" w:hAnsi="Arial" w:cs="Arial"/>
          <w:lang w:val="sr-Cyrl-BA"/>
        </w:rPr>
      </w:pPr>
    </w:p>
    <w:tbl>
      <w:tblPr>
        <w:tblW w:w="9871" w:type="dxa"/>
        <w:tblInd w:w="103" w:type="dxa"/>
        <w:tblLook w:val="04A0"/>
      </w:tblPr>
      <w:tblGrid>
        <w:gridCol w:w="6879"/>
        <w:gridCol w:w="1496"/>
        <w:gridCol w:w="1496"/>
      </w:tblGrid>
      <w:tr w:rsidR="00671D70" w:rsidTr="00671D70">
        <w:trPr>
          <w:trHeight w:val="390"/>
        </w:trPr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Default="00671D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Опис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1D70" w:rsidRPr="009109E4" w:rsidRDefault="00671D70" w:rsidP="002F13E4">
            <w:pPr>
              <w:jc w:val="center"/>
              <w:rPr>
                <w:rFonts w:ascii="Arial" w:hAnsi="Arial" w:cs="Arial"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30.06.</w:t>
            </w:r>
            <w:r>
              <w:rPr>
                <w:rFonts w:ascii="Arial" w:hAnsi="Arial" w:cs="Arial"/>
                <w:sz w:val="20"/>
                <w:szCs w:val="20"/>
                <w:lang w:val="sr-Latn-BA"/>
              </w:rPr>
              <w:t>2023.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D70" w:rsidRPr="00007135" w:rsidRDefault="00671D70" w:rsidP="00671D70">
            <w:pPr>
              <w:jc w:val="center"/>
              <w:rPr>
                <w:rFonts w:ascii="Arial" w:hAnsi="Arial" w:cs="Arial"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30.06.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sr-Cyrl-BA"/>
              </w:rPr>
              <w:t>24</w:t>
            </w:r>
            <w:r>
              <w:rPr>
                <w:rFonts w:ascii="Arial" w:hAnsi="Arial" w:cs="Arial"/>
                <w:sz w:val="20"/>
                <w:szCs w:val="20"/>
                <w:lang w:val="sr-Latn-BA"/>
              </w:rPr>
              <w:t>.</w:t>
            </w:r>
          </w:p>
        </w:tc>
      </w:tr>
      <w:tr w:rsidR="00671D70" w:rsidTr="00671D70">
        <w:trPr>
          <w:trHeight w:val="525"/>
        </w:trPr>
        <w:tc>
          <w:tcPr>
            <w:tcW w:w="6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Default="00671D70" w:rsidP="00752EA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Стање обавеза по дугорочним и краткорочном кредиту (главница) код пословних банака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1D70" w:rsidRPr="00772F46" w:rsidRDefault="00671D70" w:rsidP="002F13E4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sz w:val="20"/>
                <w:szCs w:val="20"/>
                <w:lang w:val="sr-Latn-BA"/>
              </w:rPr>
              <w:t>26.514.999,39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D70" w:rsidRPr="00740F06" w:rsidRDefault="00740F06" w:rsidP="009109E4">
            <w:pPr>
              <w:jc w:val="right"/>
              <w:rPr>
                <w:rFonts w:ascii="Arial" w:hAnsi="Arial" w:cs="Arial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23.881.375,28</w:t>
            </w:r>
          </w:p>
        </w:tc>
      </w:tr>
      <w:tr w:rsidR="00671D70" w:rsidTr="00671D70">
        <w:trPr>
          <w:trHeight w:val="499"/>
        </w:trPr>
        <w:tc>
          <w:tcPr>
            <w:tcW w:w="6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007135" w:rsidRDefault="00671D70" w:rsidP="00752EA2">
            <w:pPr>
              <w:jc w:val="both"/>
              <w:rPr>
                <w:rFonts w:ascii="Arial" w:hAnsi="Arial" w:cs="Arial"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Стање обавеза по дугорочним и краткорочном кредиту (камата и провизија) код пословних банака 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1D70" w:rsidRPr="009109E4" w:rsidRDefault="00671D70" w:rsidP="002F13E4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sz w:val="20"/>
                <w:szCs w:val="20"/>
                <w:lang w:val="sr-Latn-BA"/>
              </w:rPr>
              <w:t>4.887.997,46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D70" w:rsidRDefault="00671D70" w:rsidP="00740F0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740F06">
              <w:rPr>
                <w:rFonts w:ascii="Arial" w:hAnsi="Arial" w:cs="Arial"/>
                <w:sz w:val="20"/>
                <w:szCs w:val="20"/>
                <w:lang w:val="sr-Cyrl-BA"/>
              </w:rPr>
              <w:t>3.790.637,08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71D70" w:rsidRPr="00D874E2" w:rsidTr="00671D70">
        <w:trPr>
          <w:trHeight w:val="420"/>
        </w:trPr>
        <w:tc>
          <w:tcPr>
            <w:tcW w:w="6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D874E2" w:rsidRDefault="00671D7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74E2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Укупно стање обавеза по задужењу износи   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1D70" w:rsidRPr="00D874E2" w:rsidRDefault="00671D70" w:rsidP="002F13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BA"/>
              </w:rPr>
              <w:t>31.402.996,85</w:t>
            </w:r>
            <w:r w:rsidRPr="00D874E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D70" w:rsidRPr="00D874E2" w:rsidRDefault="00671D70" w:rsidP="00740F0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874E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40F06">
              <w:rPr>
                <w:rFonts w:ascii="Arial" w:hAnsi="Arial" w:cs="Arial"/>
                <w:b/>
                <w:sz w:val="20"/>
                <w:szCs w:val="20"/>
                <w:lang w:val="sr-Cyrl-BA"/>
              </w:rPr>
              <w:t>27.672.012,36</w:t>
            </w:r>
            <w:r w:rsidRPr="00D874E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671D70" w:rsidTr="00671D70">
        <w:trPr>
          <w:trHeight w:val="405"/>
        </w:trPr>
        <w:tc>
          <w:tcPr>
            <w:tcW w:w="6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Default="00671D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Стање обавеза по издатим гаранцијама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1D70" w:rsidRPr="00A54E30" w:rsidRDefault="00671D70" w:rsidP="002F13E4">
            <w:pPr>
              <w:jc w:val="right"/>
              <w:rPr>
                <w:rFonts w:ascii="Arial" w:hAnsi="Arial" w:cs="Arial"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1.798.</w:t>
            </w:r>
            <w:r>
              <w:rPr>
                <w:rFonts w:ascii="Arial" w:hAnsi="Arial" w:cs="Arial"/>
                <w:sz w:val="20"/>
                <w:szCs w:val="20"/>
                <w:lang w:val="sr-Latn-BA"/>
              </w:rPr>
              <w:t>331,77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1D70" w:rsidRDefault="00DB48BB" w:rsidP="002812F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sr-Cyrl-BA"/>
              </w:rPr>
              <w:t>1.592.766,27</w:t>
            </w:r>
            <w:r w:rsidR="00671D70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</w:tbl>
    <w:p w:rsidR="0026160A" w:rsidRPr="0026160A" w:rsidRDefault="0026160A" w:rsidP="0026160A">
      <w:pPr>
        <w:jc w:val="both"/>
        <w:rPr>
          <w:rFonts w:ascii="Arial" w:hAnsi="Arial" w:cs="Arial"/>
          <w:lang w:val="sr-Cyrl-BA"/>
        </w:rPr>
      </w:pPr>
    </w:p>
    <w:p w:rsidR="0026160A" w:rsidRPr="0087114A" w:rsidRDefault="0026160A" w:rsidP="0026160A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CS"/>
        </w:rPr>
        <w:t xml:space="preserve">Приоритетне финансијске обавезе по основу кредита извршаване </w:t>
      </w:r>
      <w:r w:rsidR="000C794A">
        <w:rPr>
          <w:rFonts w:ascii="Arial" w:hAnsi="Arial" w:cs="Arial"/>
          <w:lang w:val="sr-Cyrl-CS"/>
        </w:rPr>
        <w:t xml:space="preserve">су </w:t>
      </w:r>
      <w:r>
        <w:rPr>
          <w:rFonts w:ascii="Arial" w:hAnsi="Arial" w:cs="Arial"/>
          <w:lang w:val="sr-Cyrl-CS"/>
        </w:rPr>
        <w:t>у роковима доспијећа.</w:t>
      </w:r>
    </w:p>
    <w:p w:rsidR="00B36A28" w:rsidRPr="001E0537" w:rsidRDefault="00B36A28" w:rsidP="00B36A28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Н</w:t>
      </w:r>
      <w:r w:rsidRPr="00F050F3">
        <w:rPr>
          <w:rFonts w:ascii="Arial" w:hAnsi="Arial" w:cs="Arial"/>
          <w:lang w:val="sr-Cyrl-BA"/>
        </w:rPr>
        <w:t xml:space="preserve">а сједници Скупштине Града Градишка одржаној 12.06.2024.године </w:t>
      </w:r>
      <w:r>
        <w:rPr>
          <w:rFonts w:ascii="Arial" w:hAnsi="Arial" w:cs="Arial"/>
          <w:lang w:val="sr-Cyrl-BA"/>
        </w:rPr>
        <w:t xml:space="preserve">усвојена је </w:t>
      </w:r>
      <w:r w:rsidRPr="00F050F3">
        <w:rPr>
          <w:rFonts w:ascii="Arial" w:hAnsi="Arial" w:cs="Arial"/>
          <w:lang w:val="sr-Cyrl-BA"/>
        </w:rPr>
        <w:t>Одлук</w:t>
      </w:r>
      <w:r>
        <w:rPr>
          <w:rFonts w:ascii="Arial" w:hAnsi="Arial" w:cs="Arial"/>
          <w:lang w:val="sr-Cyrl-BA"/>
        </w:rPr>
        <w:t>а</w:t>
      </w:r>
      <w:r w:rsidRPr="00F050F3">
        <w:rPr>
          <w:rFonts w:ascii="Arial" w:hAnsi="Arial" w:cs="Arial"/>
          <w:lang w:val="sr-Cyrl-BA"/>
        </w:rPr>
        <w:t xml:space="preserve"> о дугорочном </w:t>
      </w:r>
      <w:r w:rsidRPr="00F050F3">
        <w:rPr>
          <w:rFonts w:ascii="Arial" w:hAnsi="Arial" w:cs="Arial"/>
        </w:rPr>
        <w:t>кредитно</w:t>
      </w:r>
      <w:r w:rsidRPr="00F050F3">
        <w:rPr>
          <w:rFonts w:ascii="Arial" w:hAnsi="Arial" w:cs="Arial"/>
          <w:lang w:val="sr-Cyrl-BA"/>
        </w:rPr>
        <w:t>м</w:t>
      </w:r>
      <w:r w:rsidRPr="00F050F3">
        <w:rPr>
          <w:rFonts w:ascii="Arial" w:hAnsi="Arial" w:cs="Arial"/>
        </w:rPr>
        <w:t xml:space="preserve"> задужењ</w:t>
      </w:r>
      <w:r w:rsidRPr="00F050F3">
        <w:rPr>
          <w:rFonts w:ascii="Arial" w:hAnsi="Arial" w:cs="Arial"/>
          <w:lang w:val="sr-Cyrl-BA"/>
        </w:rPr>
        <w:t>у</w:t>
      </w:r>
      <w:r w:rsidRPr="00F050F3">
        <w:rPr>
          <w:rFonts w:ascii="Arial" w:hAnsi="Arial" w:cs="Arial"/>
        </w:rPr>
        <w:t xml:space="preserve"> града Градишка </w:t>
      </w:r>
      <w:r w:rsidRPr="00F050F3">
        <w:rPr>
          <w:rFonts w:ascii="Arial" w:hAnsi="Arial" w:cs="Arial"/>
          <w:lang w:val="sr-Cyrl-BA"/>
        </w:rPr>
        <w:t>за</w:t>
      </w:r>
      <w:r w:rsidRPr="00F050F3">
        <w:rPr>
          <w:rFonts w:ascii="Arial" w:hAnsi="Arial" w:cs="Arial"/>
        </w:rPr>
        <w:t xml:space="preserve"> финансирање капиталних инвестиција у</w:t>
      </w:r>
      <w:r w:rsidRPr="00F050F3">
        <w:rPr>
          <w:rFonts w:ascii="Arial" w:hAnsi="Arial" w:cs="Arial"/>
          <w:lang w:val="sr-Cyrl-BA"/>
        </w:rPr>
        <w:t xml:space="preserve"> </w:t>
      </w:r>
      <w:r w:rsidRPr="00F050F3">
        <w:rPr>
          <w:rFonts w:ascii="Arial" w:hAnsi="Arial" w:cs="Arial"/>
        </w:rPr>
        <w:t>202</w:t>
      </w:r>
      <w:r w:rsidRPr="00F050F3">
        <w:rPr>
          <w:rFonts w:ascii="Arial" w:hAnsi="Arial" w:cs="Arial"/>
          <w:lang w:val="sr-Latn-BA"/>
        </w:rPr>
        <w:t>4</w:t>
      </w:r>
      <w:r w:rsidRPr="00F050F3">
        <w:rPr>
          <w:rFonts w:ascii="Arial" w:hAnsi="Arial" w:cs="Arial"/>
        </w:rPr>
        <w:t>.години</w:t>
      </w:r>
      <w:r>
        <w:rPr>
          <w:rFonts w:ascii="Arial" w:hAnsi="Arial" w:cs="Arial"/>
          <w:lang w:val="sr-Cyrl-BA"/>
        </w:rPr>
        <w:t xml:space="preserve"> у износу од 6.000.000,00 КМ </w:t>
      </w:r>
      <w:r w:rsidRPr="00F050F3">
        <w:rPr>
          <w:rFonts w:ascii="Arial" w:hAnsi="Arial" w:cs="Arial"/>
          <w:lang w:val="sr-Cyrl-BA"/>
        </w:rPr>
        <w:t>(број</w:t>
      </w:r>
      <w:r w:rsidRPr="00F050F3">
        <w:rPr>
          <w:rFonts w:ascii="Arial" w:hAnsi="Arial" w:cs="Arial"/>
          <w:lang w:val="sr-Latn-BA"/>
        </w:rPr>
        <w:t xml:space="preserve"> </w:t>
      </w:r>
      <w:r w:rsidRPr="00F050F3">
        <w:rPr>
          <w:rFonts w:ascii="Arial" w:hAnsi="Arial" w:cs="Arial"/>
          <w:lang w:val="sr-Cyrl-BA"/>
        </w:rPr>
        <w:t xml:space="preserve">Одлуке 01.01-022-124/24, објављена у </w:t>
      </w:r>
      <w:r w:rsidRPr="00F050F3">
        <w:rPr>
          <w:rFonts w:ascii="Arial" w:hAnsi="Arial" w:cs="Arial"/>
          <w:lang w:val="en-US"/>
        </w:rPr>
        <w:t>“</w:t>
      </w:r>
      <w:r w:rsidRPr="00F050F3">
        <w:rPr>
          <w:rFonts w:ascii="Arial" w:hAnsi="Arial" w:cs="Arial"/>
          <w:lang w:val="sr-Cyrl-BA"/>
        </w:rPr>
        <w:t>Службеном гласнику Града Градишка</w:t>
      </w:r>
      <w:r w:rsidRPr="00F050F3">
        <w:rPr>
          <w:rFonts w:ascii="Arial" w:hAnsi="Arial" w:cs="Arial"/>
          <w:lang w:val="en-US"/>
        </w:rPr>
        <w:t>”,</w:t>
      </w:r>
      <w:r w:rsidRPr="00F050F3">
        <w:rPr>
          <w:rFonts w:ascii="Arial" w:hAnsi="Arial" w:cs="Arial"/>
          <w:lang w:val="sr-Cyrl-BA"/>
        </w:rPr>
        <w:t xml:space="preserve"> број 8/24)</w:t>
      </w:r>
      <w:r>
        <w:rPr>
          <w:rFonts w:ascii="Arial" w:hAnsi="Arial" w:cs="Arial"/>
          <w:lang w:val="sr-Cyrl-BA"/>
        </w:rPr>
        <w:t xml:space="preserve">. У </w:t>
      </w:r>
      <w:r w:rsidR="000C794A">
        <w:rPr>
          <w:rFonts w:ascii="Arial" w:hAnsi="Arial" w:cs="Arial"/>
          <w:lang w:val="sr-Cyrl-BA"/>
        </w:rPr>
        <w:t xml:space="preserve">току године </w:t>
      </w:r>
      <w:r>
        <w:rPr>
          <w:rFonts w:ascii="Arial" w:hAnsi="Arial" w:cs="Arial"/>
          <w:lang w:val="sr-Cyrl-BA"/>
        </w:rPr>
        <w:t>н</w:t>
      </w:r>
      <w:r w:rsidR="000C794A">
        <w:rPr>
          <w:rFonts w:ascii="Arial" w:hAnsi="Arial" w:cs="Arial"/>
          <w:lang w:val="sr-Cyrl-BA"/>
        </w:rPr>
        <w:t>е</w:t>
      </w:r>
      <w:r>
        <w:rPr>
          <w:rFonts w:ascii="Arial" w:hAnsi="Arial" w:cs="Arial"/>
          <w:lang w:val="sr-Cyrl-BA"/>
        </w:rPr>
        <w:t>опходно је урадити ребаланс буџета и уврстити капиталне инвеститиц</w:t>
      </w:r>
      <w:r w:rsidR="00747FF3">
        <w:rPr>
          <w:rFonts w:ascii="Arial" w:hAnsi="Arial" w:cs="Arial"/>
          <w:lang w:val="sr-Cyrl-BA"/>
        </w:rPr>
        <w:t>и</w:t>
      </w:r>
      <w:r>
        <w:rPr>
          <w:rFonts w:ascii="Arial" w:hAnsi="Arial" w:cs="Arial"/>
          <w:lang w:val="sr-Cyrl-BA"/>
        </w:rPr>
        <w:t>је по плану утрошка кредитних средстава у буџет.</w:t>
      </w:r>
    </w:p>
    <w:p w:rsidR="00731941" w:rsidRPr="000C794A" w:rsidRDefault="00731941" w:rsidP="0049148F">
      <w:pPr>
        <w:spacing w:after="120"/>
        <w:jc w:val="both"/>
        <w:rPr>
          <w:rFonts w:ascii="Arial" w:hAnsi="Arial" w:cs="Arial"/>
          <w:lang w:val="sr-Cyrl-BA"/>
        </w:rPr>
      </w:pPr>
    </w:p>
    <w:p w:rsidR="00B42716" w:rsidRDefault="00B42716" w:rsidP="00115D0F">
      <w:pPr>
        <w:pStyle w:val="BodyText"/>
        <w:jc w:val="both"/>
        <w:rPr>
          <w:rFonts w:ascii="Arial" w:hAnsi="Arial" w:cs="Arial"/>
          <w:b/>
          <w:lang w:val="sr-Cyrl-CS"/>
        </w:rPr>
      </w:pPr>
    </w:p>
    <w:p w:rsidR="00FD0EAC" w:rsidRDefault="004643AB" w:rsidP="00B70F94">
      <w:pPr>
        <w:pStyle w:val="BodyTex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Средства буџетске резерве </w:t>
      </w:r>
      <w:r w:rsidRPr="004643AB">
        <w:rPr>
          <w:rFonts w:ascii="Arial" w:hAnsi="Arial" w:cs="Arial"/>
          <w:lang w:val="sr-Cyrl-CS"/>
        </w:rPr>
        <w:t>нису планирана као посебна потр</w:t>
      </w:r>
      <w:r w:rsidR="008A1204">
        <w:rPr>
          <w:rFonts w:ascii="Arial" w:hAnsi="Arial" w:cs="Arial"/>
          <w:lang w:val="sr-Cyrl-CS"/>
        </w:rPr>
        <w:t>о</w:t>
      </w:r>
      <w:r w:rsidRPr="004643AB">
        <w:rPr>
          <w:rFonts w:ascii="Arial" w:hAnsi="Arial" w:cs="Arial"/>
          <w:lang w:val="sr-Cyrl-CS"/>
        </w:rPr>
        <w:t xml:space="preserve">шачка јединица </w:t>
      </w:r>
      <w:r>
        <w:rPr>
          <w:rFonts w:ascii="Arial" w:hAnsi="Arial" w:cs="Arial"/>
          <w:lang w:val="sr-Cyrl-CS"/>
        </w:rPr>
        <w:t>и нису економски класификова</w:t>
      </w:r>
      <w:r w:rsidR="00772F46">
        <w:rPr>
          <w:rFonts w:ascii="Arial" w:hAnsi="Arial" w:cs="Arial"/>
          <w:lang w:val="sr-Cyrl-CS"/>
        </w:rPr>
        <w:t xml:space="preserve">на, а планирана су у износу од </w:t>
      </w:r>
      <w:r w:rsidR="00772F46">
        <w:rPr>
          <w:rFonts w:ascii="Arial" w:hAnsi="Arial" w:cs="Arial"/>
          <w:lang w:val="sr-Latn-BA"/>
        </w:rPr>
        <w:t>3</w:t>
      </w:r>
      <w:r w:rsidR="00B35E62">
        <w:rPr>
          <w:rFonts w:ascii="Arial" w:hAnsi="Arial" w:cs="Arial"/>
          <w:lang w:val="sr-Cyrl-BA"/>
        </w:rPr>
        <w:t>0</w:t>
      </w:r>
      <w:r>
        <w:rPr>
          <w:rFonts w:ascii="Arial" w:hAnsi="Arial" w:cs="Arial"/>
          <w:lang w:val="sr-Cyrl-CS"/>
        </w:rPr>
        <w:t>.000,00 КМ.</w:t>
      </w:r>
    </w:p>
    <w:p w:rsidR="00B70F94" w:rsidRPr="00B70F94" w:rsidRDefault="00772F46" w:rsidP="00B70F94">
      <w:pPr>
        <w:pStyle w:val="BodyTex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У извјештајном периоду </w:t>
      </w:r>
      <w:r w:rsidR="00671D70">
        <w:rPr>
          <w:rFonts w:ascii="Arial" w:hAnsi="Arial" w:cs="Arial"/>
          <w:lang w:val="sr-Cyrl-CS"/>
        </w:rPr>
        <w:t>нису дон</w:t>
      </w:r>
      <w:r w:rsidR="00B35E62">
        <w:rPr>
          <w:rFonts w:ascii="Arial" w:hAnsi="Arial" w:cs="Arial"/>
          <w:lang w:val="sr-Cyrl-CS"/>
        </w:rPr>
        <w:t>о</w:t>
      </w:r>
      <w:r w:rsidR="00671D70">
        <w:rPr>
          <w:rFonts w:ascii="Arial" w:hAnsi="Arial" w:cs="Arial"/>
          <w:lang w:val="sr-Cyrl-CS"/>
        </w:rPr>
        <w:t xml:space="preserve">шене </w:t>
      </w:r>
      <w:r w:rsidR="00C370BD">
        <w:rPr>
          <w:rFonts w:ascii="Arial" w:hAnsi="Arial" w:cs="Arial"/>
          <w:lang w:val="sr-Cyrl-CS"/>
        </w:rPr>
        <w:t>одлук</w:t>
      </w:r>
      <w:r w:rsidR="0022084F">
        <w:rPr>
          <w:rFonts w:ascii="Arial" w:hAnsi="Arial" w:cs="Arial"/>
          <w:lang w:val="sr-Cyrl-CS"/>
        </w:rPr>
        <w:t>е</w:t>
      </w:r>
      <w:r w:rsidR="004643AB">
        <w:rPr>
          <w:rFonts w:ascii="Arial" w:hAnsi="Arial" w:cs="Arial"/>
          <w:lang w:val="sr-Cyrl-CS"/>
        </w:rPr>
        <w:t xml:space="preserve"> о реалокацији средстава </w:t>
      </w:r>
      <w:r w:rsidR="00671D70">
        <w:rPr>
          <w:rFonts w:ascii="Arial" w:hAnsi="Arial" w:cs="Arial"/>
          <w:lang w:val="sr-Cyrl-CS"/>
        </w:rPr>
        <w:t xml:space="preserve">са </w:t>
      </w:r>
      <w:r w:rsidR="004643AB">
        <w:rPr>
          <w:rFonts w:ascii="Arial" w:hAnsi="Arial" w:cs="Arial"/>
          <w:lang w:val="sr-Cyrl-CS"/>
        </w:rPr>
        <w:t>буџетске</w:t>
      </w:r>
      <w:r w:rsidR="00C61669" w:rsidRPr="004643AB">
        <w:rPr>
          <w:rFonts w:ascii="Arial" w:hAnsi="Arial" w:cs="Arial"/>
          <w:lang w:val="sr-Cyrl-CS"/>
        </w:rPr>
        <w:t xml:space="preserve"> резе</w:t>
      </w:r>
      <w:r w:rsidR="004643AB">
        <w:rPr>
          <w:rFonts w:ascii="Arial" w:hAnsi="Arial" w:cs="Arial"/>
          <w:lang w:val="sr-Cyrl-CS"/>
        </w:rPr>
        <w:t>рве</w:t>
      </w:r>
      <w:r w:rsidR="00671D70">
        <w:rPr>
          <w:rFonts w:ascii="Arial" w:hAnsi="Arial" w:cs="Arial"/>
          <w:lang w:val="sr-Cyrl-CS"/>
        </w:rPr>
        <w:t>.</w:t>
      </w:r>
    </w:p>
    <w:p w:rsidR="00B35E62" w:rsidRDefault="00B35E62" w:rsidP="00115D0F">
      <w:pPr>
        <w:spacing w:line="360" w:lineRule="auto"/>
        <w:jc w:val="both"/>
        <w:rPr>
          <w:rFonts w:ascii="Arial" w:hAnsi="Arial" w:cs="Arial"/>
          <w:b/>
          <w:lang w:val="sr-Cyrl-BA"/>
        </w:rPr>
      </w:pPr>
    </w:p>
    <w:p w:rsidR="00B35E62" w:rsidRPr="00B35E62" w:rsidRDefault="00B35E62" w:rsidP="00115D0F">
      <w:pPr>
        <w:spacing w:line="360" w:lineRule="auto"/>
        <w:jc w:val="both"/>
        <w:rPr>
          <w:rFonts w:ascii="Arial" w:hAnsi="Arial" w:cs="Arial"/>
          <w:b/>
          <w:lang w:val="sr-Cyrl-BA"/>
        </w:rPr>
      </w:pPr>
    </w:p>
    <w:p w:rsidR="00115D0F" w:rsidRDefault="0022088E" w:rsidP="00115D0F">
      <w:pPr>
        <w:spacing w:line="360" w:lineRule="auto"/>
        <w:jc w:val="both"/>
        <w:rPr>
          <w:rFonts w:ascii="Arial" w:hAnsi="Arial" w:cs="Arial"/>
          <w:b/>
        </w:rPr>
      </w:pPr>
      <w:r w:rsidRPr="0022088E">
        <w:rPr>
          <w:rFonts w:ascii="Arial" w:hAnsi="Arial" w:cs="Arial"/>
          <w:b/>
          <w:lang w:val="sr-Cyrl-CS"/>
        </w:rPr>
        <w:t xml:space="preserve">Стање новчаних средстава на рачунима </w:t>
      </w:r>
      <w:r w:rsidR="00EB5F2B">
        <w:rPr>
          <w:rFonts w:ascii="Arial" w:hAnsi="Arial" w:cs="Arial"/>
          <w:b/>
        </w:rPr>
        <w:t>града</w:t>
      </w:r>
    </w:p>
    <w:p w:rsidR="00115D0F" w:rsidRDefault="0022088E" w:rsidP="00115D0F">
      <w:pPr>
        <w:spacing w:after="120"/>
        <w:jc w:val="both"/>
        <w:rPr>
          <w:rFonts w:ascii="Arial" w:hAnsi="Arial" w:cs="Arial"/>
          <w:lang w:val="sr-Cyrl-CS"/>
        </w:rPr>
      </w:pPr>
      <w:r w:rsidRPr="0022088E">
        <w:rPr>
          <w:rFonts w:ascii="Arial" w:hAnsi="Arial" w:cs="Arial"/>
          <w:lang w:val="sr-Cyrl-CS"/>
        </w:rPr>
        <w:t xml:space="preserve">Финансијске трансакције буџета </w:t>
      </w:r>
      <w:r w:rsidR="00DE56DA">
        <w:rPr>
          <w:rFonts w:ascii="Arial" w:hAnsi="Arial" w:cs="Arial"/>
          <w:lang w:val="sr-Cyrl-CS"/>
        </w:rPr>
        <w:t>града</w:t>
      </w:r>
      <w:r>
        <w:rPr>
          <w:rFonts w:ascii="Arial" w:hAnsi="Arial" w:cs="Arial"/>
          <w:lang w:val="sr-Cyrl-CS"/>
        </w:rPr>
        <w:t xml:space="preserve"> Градишка</w:t>
      </w:r>
      <w:r w:rsidR="003D7A25">
        <w:rPr>
          <w:rFonts w:ascii="Arial" w:hAnsi="Arial" w:cs="Arial"/>
          <w:lang w:val="sr-Cyrl-CS"/>
        </w:rPr>
        <w:t xml:space="preserve"> се извршавају</w:t>
      </w:r>
      <w:r w:rsidRPr="0022088E">
        <w:rPr>
          <w:rFonts w:ascii="Arial" w:hAnsi="Arial" w:cs="Arial"/>
          <w:lang w:val="sr-Cyrl-CS"/>
        </w:rPr>
        <w:t xml:space="preserve"> преко рачуна отворених код пословних банака, а исти се могу подијелити у сљедеће групе: рачуни јавних прихода, јединствени рачуни трезора и рачуни посебних намјена.</w:t>
      </w:r>
      <w:r>
        <w:rPr>
          <w:rFonts w:ascii="Arial" w:hAnsi="Arial" w:cs="Arial"/>
          <w:lang w:val="sr-Cyrl-CS"/>
        </w:rPr>
        <w:t xml:space="preserve"> У сљедећој табели је приказано стање </w:t>
      </w:r>
      <w:r w:rsidR="005841AA">
        <w:rPr>
          <w:rFonts w:ascii="Arial" w:hAnsi="Arial" w:cs="Arial"/>
          <w:lang w:val="sr-Cyrl-CS"/>
        </w:rPr>
        <w:t xml:space="preserve">на рачунима </w:t>
      </w:r>
      <w:r>
        <w:rPr>
          <w:rFonts w:ascii="Arial" w:hAnsi="Arial" w:cs="Arial"/>
          <w:lang w:val="sr-Cyrl-CS"/>
        </w:rPr>
        <w:t>јединствених рачуна трезора и рачуна посебних намјена.</w:t>
      </w:r>
    </w:p>
    <w:p w:rsidR="00B35E62" w:rsidRDefault="00B35E62" w:rsidP="00115D0F">
      <w:pPr>
        <w:spacing w:after="120"/>
        <w:jc w:val="both"/>
        <w:rPr>
          <w:rFonts w:ascii="Arial" w:hAnsi="Arial" w:cs="Arial"/>
          <w:lang w:val="sr-Cyrl-CS"/>
        </w:rPr>
      </w:pPr>
    </w:p>
    <w:p w:rsidR="00B35E62" w:rsidRPr="00994CB8" w:rsidRDefault="00B35E62" w:rsidP="00115D0F">
      <w:pPr>
        <w:spacing w:after="120"/>
        <w:jc w:val="both"/>
        <w:rPr>
          <w:rFonts w:ascii="Arial" w:hAnsi="Arial" w:cs="Arial"/>
          <w:b/>
          <w:lang w:val="sr-Latn-BA"/>
        </w:rPr>
      </w:pPr>
    </w:p>
    <w:tbl>
      <w:tblPr>
        <w:tblW w:w="8369" w:type="dxa"/>
        <w:tblInd w:w="103" w:type="dxa"/>
        <w:tblLook w:val="04A0"/>
      </w:tblPr>
      <w:tblGrid>
        <w:gridCol w:w="3790"/>
        <w:gridCol w:w="1960"/>
        <w:gridCol w:w="1343"/>
        <w:gridCol w:w="1276"/>
      </w:tblGrid>
      <w:tr w:rsidR="005B0594" w:rsidRPr="005B0594" w:rsidTr="00115D0F">
        <w:trPr>
          <w:trHeight w:val="355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94" w:rsidRPr="005B0594" w:rsidRDefault="005B0594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lastRenderedPageBreak/>
              <w:t xml:space="preserve">Жиро-рачуни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594" w:rsidRPr="005B0594" w:rsidRDefault="005B0594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Број рачуна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94" w:rsidRPr="005B0594" w:rsidRDefault="005B0594" w:rsidP="000C794A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Износ на дан 30.06.2</w:t>
            </w:r>
            <w:r w:rsidR="001F0DC5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  <w:r w:rsidR="000C794A">
              <w:rPr>
                <w:rFonts w:ascii="Arial" w:hAnsi="Arial" w:cs="Arial"/>
                <w:sz w:val="16"/>
                <w:szCs w:val="16"/>
                <w:lang w:val="sr-Cyrl-BA" w:eastAsia="en-US"/>
              </w:rPr>
              <w:t>3</w:t>
            </w: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594" w:rsidRPr="005B0594" w:rsidRDefault="005B0594" w:rsidP="000C794A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Износ на дан 30.06.202</w:t>
            </w:r>
            <w:r w:rsidR="000C794A">
              <w:rPr>
                <w:rFonts w:ascii="Arial" w:hAnsi="Arial" w:cs="Arial"/>
                <w:sz w:val="16"/>
                <w:szCs w:val="16"/>
                <w:lang w:val="sr-Cyrl-BA" w:eastAsia="en-US"/>
              </w:rPr>
              <w:t>4</w:t>
            </w: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.</w:t>
            </w:r>
          </w:p>
        </w:tc>
      </w:tr>
      <w:tr w:rsidR="005B0594" w:rsidRPr="005B0594" w:rsidTr="004D11D7">
        <w:trPr>
          <w:trHeight w:val="193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0594" w:rsidRPr="005B0594" w:rsidRDefault="005B0594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Трансакциони рачуни (ЈРТ)</w:t>
            </w:r>
          </w:p>
        </w:tc>
      </w:tr>
      <w:tr w:rsidR="00671D70" w:rsidRPr="005B0594" w:rsidTr="00DC4F0E">
        <w:trPr>
          <w:trHeight w:val="255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Адико Банка а.д. Бања Лука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552-014-00011614-37                      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70" w:rsidRPr="00740289" w:rsidRDefault="00671D70" w:rsidP="002F13E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13.895,15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D70" w:rsidRPr="00740289" w:rsidRDefault="00671D70" w:rsidP="005B059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48.832,06</w:t>
            </w:r>
          </w:p>
        </w:tc>
      </w:tr>
      <w:tr w:rsidR="00671D70" w:rsidRPr="005B0594" w:rsidTr="00DC4F0E">
        <w:trPr>
          <w:trHeight w:val="255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 xml:space="preserve">Атос </w:t>
            </w: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банк</w:t>
            </w: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 xml:space="preserve">а </w:t>
            </w: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а.д. Бања Лука               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567-323-82000714-59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70" w:rsidRPr="00740289" w:rsidRDefault="00671D70" w:rsidP="002F13E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48.285,11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D70" w:rsidRPr="00740289" w:rsidRDefault="00671D70" w:rsidP="005B059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133.052,08</w:t>
            </w:r>
          </w:p>
        </w:tc>
      </w:tr>
      <w:tr w:rsidR="00671D70" w:rsidRPr="005B0594" w:rsidTr="00DC4F0E">
        <w:trPr>
          <w:trHeight w:val="255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Уникредит банка а.д. Бања Лука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551-033-00014113-63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70" w:rsidRPr="00740289" w:rsidRDefault="00671D70" w:rsidP="002F13E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45.518,08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D70" w:rsidRPr="00740289" w:rsidRDefault="00671D70" w:rsidP="005B059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62.708,18</w:t>
            </w:r>
          </w:p>
        </w:tc>
      </w:tr>
      <w:tr w:rsidR="00671D70" w:rsidRPr="005B0594" w:rsidTr="00DC4F0E">
        <w:trPr>
          <w:trHeight w:val="255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Нова банка а.д. Бања Лука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555-007-06034883-76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70" w:rsidRPr="00740289" w:rsidRDefault="00671D70" w:rsidP="002F13E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16.005,69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D70" w:rsidRPr="00740289" w:rsidRDefault="00671D70" w:rsidP="005B059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46.942,31</w:t>
            </w:r>
          </w:p>
        </w:tc>
      </w:tr>
      <w:tr w:rsidR="00671D70" w:rsidRPr="005B0594" w:rsidTr="00DC4F0E">
        <w:trPr>
          <w:trHeight w:val="255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D70" w:rsidRPr="005B0594" w:rsidRDefault="00671D70" w:rsidP="004D11D7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 xml:space="preserve"> Банка Пошт.штедионица </w:t>
            </w: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 а.д.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571-020-00000626-24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70" w:rsidRPr="00740289" w:rsidRDefault="00671D70" w:rsidP="002F13E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1.348.297,21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D70" w:rsidRPr="00740289" w:rsidRDefault="00671D70" w:rsidP="005B059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945.728,50</w:t>
            </w:r>
          </w:p>
        </w:tc>
      </w:tr>
      <w:tr w:rsidR="00671D70" w:rsidRPr="005B0594" w:rsidTr="00DC4F0E">
        <w:trPr>
          <w:trHeight w:val="300"/>
        </w:trPr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Рачуни посебних намјена </w:t>
            </w:r>
          </w:p>
        </w:tc>
      </w:tr>
      <w:tr w:rsidR="00671D70" w:rsidRPr="005B0594" w:rsidTr="00B1735C">
        <w:trPr>
          <w:trHeight w:val="255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НЛБ Банка а.д. Бања Лука- накнаде за воде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562-010-80611780-21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70" w:rsidRPr="00740289" w:rsidRDefault="00671D70" w:rsidP="002F13E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42.004,29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D70" w:rsidRPr="00740289" w:rsidRDefault="00671D70" w:rsidP="00B1735C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63.215,05</w:t>
            </w:r>
          </w:p>
        </w:tc>
      </w:tr>
      <w:tr w:rsidR="00671D70" w:rsidRPr="005B0594" w:rsidTr="00B1735C">
        <w:trPr>
          <w:trHeight w:val="255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НЛБ Банка а.д. Бања Лука -пројекти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562-010-80733529-76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70" w:rsidRPr="00740289" w:rsidRDefault="00671D70" w:rsidP="002F13E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338.392,86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D70" w:rsidRPr="00740289" w:rsidRDefault="00671D70" w:rsidP="00B1735C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214.635,75</w:t>
            </w:r>
          </w:p>
        </w:tc>
      </w:tr>
      <w:tr w:rsidR="00671D70" w:rsidRPr="005B0594" w:rsidTr="00B1735C">
        <w:trPr>
          <w:trHeight w:val="255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4D11D7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 xml:space="preserve">Банка Пошт.штедионица </w:t>
            </w: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а.д.-соц.заштита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571-020-00000627-21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70" w:rsidRPr="00740289" w:rsidRDefault="00671D70" w:rsidP="002F13E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9.466,34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D70" w:rsidRPr="00740289" w:rsidRDefault="00671D70" w:rsidP="00B1735C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8.567,39</w:t>
            </w:r>
          </w:p>
        </w:tc>
      </w:tr>
      <w:tr w:rsidR="00671D70" w:rsidRPr="005B0594" w:rsidTr="00B1735C">
        <w:trPr>
          <w:trHeight w:val="255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Default="00671D70" w:rsidP="00CA525F">
            <w:pPr>
              <w:rPr>
                <w:rFonts w:ascii="Arial" w:hAnsi="Arial" w:cs="Arial"/>
                <w:sz w:val="16"/>
                <w:szCs w:val="16"/>
                <w:lang w:val="sr-Cyrl-BA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Нова банка а.д. Бања Лука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6D7B86" w:rsidRDefault="00671D70" w:rsidP="00952D64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555-100-00181158-82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70" w:rsidRDefault="00671D70" w:rsidP="002F13E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29.453,04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D70" w:rsidRDefault="00671D70" w:rsidP="00B1735C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0,00</w:t>
            </w:r>
          </w:p>
        </w:tc>
      </w:tr>
      <w:tr w:rsidR="00671D70" w:rsidRPr="005B0594" w:rsidTr="00B1735C">
        <w:trPr>
          <w:trHeight w:val="255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740289" w:rsidRDefault="00671D70" w:rsidP="0074028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 xml:space="preserve">Банка Пошт.штедионица </w:t>
            </w: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 а.д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571-020-00000671-83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70" w:rsidRPr="00740289" w:rsidRDefault="00671D70" w:rsidP="002F13E4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D70" w:rsidRPr="00740289" w:rsidRDefault="00671D70" w:rsidP="00B1735C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0,00</w:t>
            </w:r>
          </w:p>
        </w:tc>
      </w:tr>
      <w:tr w:rsidR="00671D70" w:rsidRPr="005B0594" w:rsidTr="00DC4F0E">
        <w:trPr>
          <w:trHeight w:val="255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D70" w:rsidRPr="00B1735C" w:rsidRDefault="00671D70" w:rsidP="00952D64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Нова банка а.д. Бања Лука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– социјално становање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B1735C" w:rsidRDefault="00671D70" w:rsidP="00952D64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555-007-04034883-44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70" w:rsidRPr="00D87F0B" w:rsidRDefault="00671D70" w:rsidP="002F13E4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82.851,97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D70" w:rsidRPr="00D87F0B" w:rsidRDefault="00671D70" w:rsidP="00952D64">
            <w:pPr>
              <w:jc w:val="righ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119.680,64</w:t>
            </w:r>
          </w:p>
        </w:tc>
      </w:tr>
      <w:tr w:rsidR="00671D70" w:rsidRPr="005B0594" w:rsidTr="008A5B23">
        <w:trPr>
          <w:trHeight w:val="255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 xml:space="preserve">Атос </w:t>
            </w: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>банк</w:t>
            </w:r>
            <w:r>
              <w:rPr>
                <w:rFonts w:ascii="Arial" w:hAnsi="Arial" w:cs="Arial"/>
                <w:sz w:val="16"/>
                <w:szCs w:val="16"/>
                <w:lang w:val="sr-Cyrl-BA" w:eastAsia="en-US"/>
              </w:rPr>
              <w:t>а</w:t>
            </w: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</w:t>
            </w: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а.д.                  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567-324-00000535-11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D70" w:rsidRPr="00740289" w:rsidRDefault="00671D70" w:rsidP="002F13E4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3.067,43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D70" w:rsidRPr="00740289" w:rsidRDefault="003B1943" w:rsidP="002D5101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36.072,25</w:t>
            </w:r>
          </w:p>
        </w:tc>
      </w:tr>
      <w:tr w:rsidR="00671D70" w:rsidRPr="005B0594" w:rsidTr="006F2362">
        <w:trPr>
          <w:trHeight w:val="283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C6E7"/>
            <w:noWrap/>
            <w:vAlign w:val="center"/>
            <w:hideMark/>
          </w:tcPr>
          <w:p w:rsidR="00671D70" w:rsidRPr="005B0594" w:rsidRDefault="00671D70" w:rsidP="006F23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УКУПНО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C6E7"/>
            <w:noWrap/>
            <w:vAlign w:val="center"/>
            <w:hideMark/>
          </w:tcPr>
          <w:p w:rsidR="00671D70" w:rsidRPr="005B0594" w:rsidRDefault="00671D70" w:rsidP="006F236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C6E7"/>
            <w:noWrap/>
            <w:vAlign w:val="center"/>
            <w:hideMark/>
          </w:tcPr>
          <w:p w:rsidR="00671D70" w:rsidRPr="006F2362" w:rsidRDefault="00671D70" w:rsidP="002F13E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r-Cyrl-BA"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r-Cyrl-BA" w:eastAsia="en-US"/>
              </w:rPr>
              <w:t>1.992.237,17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C6E7"/>
            <w:vAlign w:val="center"/>
            <w:hideMark/>
          </w:tcPr>
          <w:p w:rsidR="00671D70" w:rsidRPr="00671D70" w:rsidRDefault="00671D70" w:rsidP="003B194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r-Latn-BA"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r-Latn-BA" w:eastAsia="en-US"/>
              </w:rPr>
              <w:t>1.</w:t>
            </w:r>
            <w:r w:rsidR="003B1943">
              <w:rPr>
                <w:rFonts w:ascii="Arial" w:hAnsi="Arial" w:cs="Arial"/>
                <w:color w:val="000000"/>
                <w:sz w:val="16"/>
                <w:szCs w:val="16"/>
                <w:lang w:val="sr-Latn-BA" w:eastAsia="en-US"/>
              </w:rPr>
              <w:t>679.434,21</w:t>
            </w:r>
          </w:p>
        </w:tc>
      </w:tr>
      <w:tr w:rsidR="00671D70" w:rsidRPr="005B0594" w:rsidTr="006F2362">
        <w:trPr>
          <w:trHeight w:val="301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Бла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гајна (Градска управа и буџ. </w:t>
            </w:r>
            <w:r w:rsidRPr="005B0594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корисници)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5B0594" w:rsidRDefault="00671D70" w:rsidP="00952D64">
            <w:pPr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B0594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001128" w:rsidRDefault="00671D70" w:rsidP="002F13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r-Latn-BA"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r-Latn-BA" w:eastAsia="en-US"/>
              </w:rPr>
              <w:t>1.843,90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D70" w:rsidRPr="00001128" w:rsidRDefault="00671D70" w:rsidP="00952D6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r-Latn-BA"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r-Latn-BA" w:eastAsia="en-US"/>
              </w:rPr>
              <w:t>1.399,20</w:t>
            </w:r>
          </w:p>
        </w:tc>
      </w:tr>
    </w:tbl>
    <w:p w:rsidR="00115D0F" w:rsidRDefault="00115D0F" w:rsidP="0049148F">
      <w:pPr>
        <w:pStyle w:val="BodyText"/>
        <w:jc w:val="both"/>
        <w:rPr>
          <w:rFonts w:ascii="Arial" w:hAnsi="Arial" w:cs="Arial"/>
          <w:b/>
        </w:rPr>
      </w:pPr>
    </w:p>
    <w:p w:rsidR="00FD0EAC" w:rsidRDefault="00FD0EAC" w:rsidP="0049148F">
      <w:pPr>
        <w:pStyle w:val="BodyText"/>
        <w:jc w:val="both"/>
        <w:rPr>
          <w:rFonts w:ascii="Arial" w:hAnsi="Arial" w:cs="Arial"/>
          <w:b/>
          <w:lang w:val="sr-Cyrl-BA"/>
        </w:rPr>
      </w:pPr>
    </w:p>
    <w:p w:rsidR="00FD0EAC" w:rsidRDefault="00FD0EAC" w:rsidP="0049148F">
      <w:pPr>
        <w:pStyle w:val="BodyText"/>
        <w:jc w:val="both"/>
        <w:rPr>
          <w:rFonts w:ascii="Arial" w:hAnsi="Arial" w:cs="Arial"/>
          <w:b/>
          <w:lang w:val="sr-Cyrl-BA"/>
        </w:rPr>
      </w:pPr>
    </w:p>
    <w:p w:rsidR="00DC4F0E" w:rsidRDefault="00000C16" w:rsidP="0049148F">
      <w:pPr>
        <w:pStyle w:val="BodyTex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</w:rPr>
        <w:t>Подаци о извршеним реалокацијама</w:t>
      </w:r>
      <w:r w:rsidR="007D6873" w:rsidRPr="007D6873">
        <w:rPr>
          <w:rFonts w:ascii="Arial" w:hAnsi="Arial" w:cs="Arial"/>
          <w:lang w:val="sr-Cyrl-CS"/>
        </w:rPr>
        <w:t xml:space="preserve"> </w:t>
      </w:r>
    </w:p>
    <w:p w:rsidR="005B0594" w:rsidRPr="00115D0F" w:rsidRDefault="007D6873" w:rsidP="0049148F">
      <w:pPr>
        <w:pStyle w:val="BodyText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У складу са Одлуком о извршењу буџета </w:t>
      </w:r>
      <w:r w:rsidR="00DE56DA">
        <w:rPr>
          <w:rFonts w:ascii="Arial" w:hAnsi="Arial" w:cs="Arial"/>
          <w:lang w:val="sr-Cyrl-CS"/>
        </w:rPr>
        <w:t>града Градишка за 202</w:t>
      </w:r>
      <w:r w:rsidR="00671D70">
        <w:rPr>
          <w:rFonts w:ascii="Arial" w:hAnsi="Arial" w:cs="Arial"/>
          <w:lang w:val="sr-Latn-BA"/>
        </w:rPr>
        <w:t>4</w:t>
      </w:r>
      <w:r>
        <w:rPr>
          <w:rFonts w:ascii="Arial" w:hAnsi="Arial" w:cs="Arial"/>
          <w:lang w:val="sr-Cyrl-CS"/>
        </w:rPr>
        <w:t xml:space="preserve">. годину, може се вршити прерасподјела буџетских средстава између појединих врста расхода унутар буџетског корисника, као и између буџетских корисника. </w:t>
      </w:r>
      <w:r w:rsidR="00590763">
        <w:rPr>
          <w:rFonts w:ascii="Arial" w:hAnsi="Arial" w:cs="Arial"/>
          <w:lang w:val="sr-Cyrl-CS"/>
        </w:rPr>
        <w:t>Сва рјешења о извршеним реалокацијама објављена су</w:t>
      </w:r>
      <w:r>
        <w:rPr>
          <w:rFonts w:ascii="Arial" w:hAnsi="Arial" w:cs="Arial"/>
          <w:lang w:val="sr-Cyrl-CS"/>
        </w:rPr>
        <w:t xml:space="preserve"> у Служ</w:t>
      </w:r>
      <w:r w:rsidR="00590763">
        <w:rPr>
          <w:rFonts w:ascii="Arial" w:hAnsi="Arial" w:cs="Arial"/>
          <w:lang w:val="sr-Cyrl-CS"/>
        </w:rPr>
        <w:t xml:space="preserve">беном гласнику </w:t>
      </w:r>
      <w:r w:rsidR="00DE56DA">
        <w:rPr>
          <w:rFonts w:ascii="Arial" w:hAnsi="Arial" w:cs="Arial"/>
          <w:lang w:val="sr-Cyrl-CS"/>
        </w:rPr>
        <w:t>града</w:t>
      </w:r>
      <w:r w:rsidR="00590763">
        <w:rPr>
          <w:rFonts w:ascii="Arial" w:hAnsi="Arial" w:cs="Arial"/>
          <w:lang w:val="sr-Cyrl-CS"/>
        </w:rPr>
        <w:t xml:space="preserve"> Градишка</w:t>
      </w:r>
      <w:r>
        <w:rPr>
          <w:rFonts w:ascii="Arial" w:hAnsi="Arial" w:cs="Arial"/>
          <w:lang w:val="sr-Cyrl-CS"/>
        </w:rPr>
        <w:t xml:space="preserve">, </w:t>
      </w:r>
      <w:r w:rsidR="00707B45">
        <w:rPr>
          <w:rFonts w:ascii="Arial" w:hAnsi="Arial" w:cs="Arial"/>
          <w:lang w:val="sr-Cyrl-CS"/>
        </w:rPr>
        <w:t xml:space="preserve">а реалокације су извршене </w:t>
      </w:r>
      <w:r w:rsidR="00590763">
        <w:rPr>
          <w:rFonts w:ascii="Arial" w:hAnsi="Arial" w:cs="Arial"/>
          <w:lang w:val="sr-Cyrl-CS"/>
        </w:rPr>
        <w:t xml:space="preserve">у циљу исправног евидентирања трошкова. </w:t>
      </w:r>
    </w:p>
    <w:p w:rsidR="00590763" w:rsidRPr="00590763" w:rsidRDefault="007D6873" w:rsidP="0049148F">
      <w:pPr>
        <w:pStyle w:val="BodyText"/>
        <w:jc w:val="both"/>
        <w:rPr>
          <w:rFonts w:ascii="Arial" w:hAnsi="Arial" w:cs="Arial"/>
          <w:lang w:val="en-US"/>
        </w:rPr>
      </w:pPr>
      <w:r w:rsidRPr="00590763">
        <w:rPr>
          <w:rFonts w:ascii="Arial" w:hAnsi="Arial" w:cs="Arial"/>
        </w:rPr>
        <w:t xml:space="preserve">У прилогу овог Извјештаја, </w:t>
      </w:r>
      <w:r w:rsidR="00733B20">
        <w:rPr>
          <w:rFonts w:ascii="Arial" w:hAnsi="Arial" w:cs="Arial"/>
        </w:rPr>
        <w:t>приказани су  табеларни</w:t>
      </w:r>
      <w:r w:rsidRPr="00590763">
        <w:rPr>
          <w:rFonts w:ascii="Arial" w:hAnsi="Arial" w:cs="Arial"/>
        </w:rPr>
        <w:t xml:space="preserve"> преглед</w:t>
      </w:r>
      <w:r w:rsidR="00733B20">
        <w:rPr>
          <w:rFonts w:ascii="Arial" w:hAnsi="Arial" w:cs="Arial"/>
        </w:rPr>
        <w:t>и</w:t>
      </w:r>
      <w:r w:rsidR="00590763">
        <w:rPr>
          <w:rFonts w:ascii="Arial" w:hAnsi="Arial" w:cs="Arial"/>
        </w:rPr>
        <w:t>:</w:t>
      </w:r>
    </w:p>
    <w:p w:rsidR="00590763" w:rsidRPr="00590763" w:rsidRDefault="002E7220" w:rsidP="0049148F">
      <w:pPr>
        <w:pStyle w:val="BodyText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</w:rPr>
        <w:t>планиране буџ.потрошње</w:t>
      </w:r>
      <w:r w:rsidR="00733B20">
        <w:rPr>
          <w:rFonts w:ascii="Arial" w:hAnsi="Arial" w:cs="Arial"/>
        </w:rPr>
        <w:t xml:space="preserve"> по потр.јединицама са одобреним оперативним буџетом (</w:t>
      </w:r>
      <w:r w:rsidR="008A6509">
        <w:rPr>
          <w:rFonts w:ascii="Arial" w:hAnsi="Arial" w:cs="Arial"/>
        </w:rPr>
        <w:t>Прилог</w:t>
      </w:r>
      <w:r w:rsidR="00733B20">
        <w:rPr>
          <w:rFonts w:ascii="Arial" w:hAnsi="Arial" w:cs="Arial"/>
        </w:rPr>
        <w:t xml:space="preserve"> 2.)</w:t>
      </w:r>
    </w:p>
    <w:p w:rsidR="004B7B3B" w:rsidRDefault="00590763" w:rsidP="00A364E6">
      <w:pPr>
        <w:pStyle w:val="BodyText"/>
        <w:numPr>
          <w:ilvl w:val="0"/>
          <w:numId w:val="12"/>
        </w:numPr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</w:rPr>
        <w:t>реалокациј</w:t>
      </w:r>
      <w:r w:rsidR="00B35E62">
        <w:rPr>
          <w:rFonts w:ascii="Arial" w:hAnsi="Arial" w:cs="Arial"/>
          <w:lang w:val="sr-Cyrl-BA"/>
        </w:rPr>
        <w:t>е</w:t>
      </w:r>
      <w:r>
        <w:rPr>
          <w:rFonts w:ascii="Arial" w:hAnsi="Arial" w:cs="Arial"/>
        </w:rPr>
        <w:t xml:space="preserve"> средстава у оквиру и између буџетских корисника по рјешењима </w:t>
      </w:r>
      <w:r w:rsidR="008A6509">
        <w:rPr>
          <w:rFonts w:ascii="Arial" w:hAnsi="Arial" w:cs="Arial"/>
        </w:rPr>
        <w:t>градо</w:t>
      </w:r>
      <w:r>
        <w:rPr>
          <w:rFonts w:ascii="Arial" w:hAnsi="Arial" w:cs="Arial"/>
        </w:rPr>
        <w:t>начелника</w:t>
      </w:r>
      <w:r w:rsidR="00733B20">
        <w:rPr>
          <w:rFonts w:ascii="Arial" w:hAnsi="Arial" w:cs="Arial"/>
        </w:rPr>
        <w:t xml:space="preserve"> (</w:t>
      </w:r>
      <w:r w:rsidR="008A6509">
        <w:rPr>
          <w:rFonts w:ascii="Arial" w:hAnsi="Arial" w:cs="Arial"/>
        </w:rPr>
        <w:t>Прилог</w:t>
      </w:r>
      <w:r w:rsidR="00733B20">
        <w:rPr>
          <w:rFonts w:ascii="Arial" w:hAnsi="Arial" w:cs="Arial"/>
        </w:rPr>
        <w:t xml:space="preserve"> 3.)</w:t>
      </w:r>
      <w:r w:rsidR="003F313B">
        <w:rPr>
          <w:rFonts w:ascii="Arial" w:hAnsi="Arial" w:cs="Arial"/>
          <w:lang w:val="sr-Cyrl-BA"/>
        </w:rPr>
        <w:t>.</w:t>
      </w:r>
    </w:p>
    <w:p w:rsidR="00891939" w:rsidRPr="00671D70" w:rsidRDefault="00891939" w:rsidP="00322B5D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lang w:val="sr-Latn-BA"/>
        </w:rPr>
      </w:pPr>
    </w:p>
    <w:p w:rsidR="00891939" w:rsidRPr="00B35E62" w:rsidRDefault="00B35E62" w:rsidP="00322B5D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</w:t>
      </w:r>
    </w:p>
    <w:p w:rsidR="00891939" w:rsidRDefault="00891939" w:rsidP="00322B5D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lang w:val="sr-Latn-BA"/>
        </w:rPr>
      </w:pPr>
    </w:p>
    <w:p w:rsidR="00B70F94" w:rsidRPr="00B35E62" w:rsidRDefault="00B70F94" w:rsidP="00322B5D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lang w:val="sr-Cyrl-BA"/>
        </w:rPr>
      </w:pPr>
    </w:p>
    <w:p w:rsidR="00B70F94" w:rsidRDefault="00B70F94" w:rsidP="00322B5D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lang w:val="sr-Cyrl-CS"/>
        </w:rPr>
      </w:pPr>
    </w:p>
    <w:p w:rsidR="00891939" w:rsidRDefault="00891939" w:rsidP="00891939">
      <w:pPr>
        <w:pStyle w:val="BodyText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ОБРАЂИВАЧ</w:t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  <w:t>ПРЕДЛАГАЧ</w:t>
      </w:r>
    </w:p>
    <w:p w:rsidR="00891939" w:rsidRDefault="00891939" w:rsidP="00891939">
      <w:pPr>
        <w:pStyle w:val="BodyText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Одјељење за финансије</w:t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</w:p>
    <w:p w:rsidR="00891939" w:rsidRDefault="00891939" w:rsidP="00891939">
      <w:pPr>
        <w:pStyle w:val="BodyText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Начелник одјељења</w:t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BA"/>
        </w:rPr>
        <w:tab/>
        <w:t>Зоран Аџић</w:t>
      </w:r>
      <w:r>
        <w:rPr>
          <w:rFonts w:ascii="Arial" w:hAnsi="Arial" w:cs="Arial"/>
          <w:lang w:val="sr-Cyrl-BA"/>
        </w:rPr>
        <w:tab/>
      </w:r>
    </w:p>
    <w:p w:rsidR="00891939" w:rsidRPr="00A014BD" w:rsidRDefault="00891939" w:rsidP="00891939">
      <w:pPr>
        <w:pStyle w:val="BodyText"/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Cyrl-BA"/>
        </w:rPr>
        <w:t>Никола Мумало</w:t>
      </w:r>
    </w:p>
    <w:p w:rsidR="00B70F94" w:rsidRDefault="00B70F94" w:rsidP="00322B5D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lang w:val="sr-Cyrl-CS"/>
        </w:rPr>
      </w:pPr>
    </w:p>
    <w:p w:rsidR="00B70F94" w:rsidRDefault="00B70F94" w:rsidP="00322B5D">
      <w:pPr>
        <w:tabs>
          <w:tab w:val="left" w:pos="720"/>
          <w:tab w:val="left" w:pos="4860"/>
          <w:tab w:val="left" w:pos="7200"/>
        </w:tabs>
        <w:jc w:val="both"/>
        <w:rPr>
          <w:rFonts w:ascii="Arial" w:hAnsi="Arial" w:cs="Arial"/>
          <w:lang w:val="sr-Cyrl-CS"/>
        </w:rPr>
      </w:pPr>
    </w:p>
    <w:sectPr w:rsidR="00B70F94" w:rsidSect="00D81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15E"/>
    <w:multiLevelType w:val="hybridMultilevel"/>
    <w:tmpl w:val="9A88E2B4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D42ED0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1607AAD"/>
    <w:multiLevelType w:val="hybridMultilevel"/>
    <w:tmpl w:val="0B16AF0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07611"/>
    <w:multiLevelType w:val="hybridMultilevel"/>
    <w:tmpl w:val="8C5660B8"/>
    <w:lvl w:ilvl="0" w:tplc="DFAC7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23745C"/>
    <w:multiLevelType w:val="hybridMultilevel"/>
    <w:tmpl w:val="693A3924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403263"/>
    <w:multiLevelType w:val="hybridMultilevel"/>
    <w:tmpl w:val="7EC83A0A"/>
    <w:lvl w:ilvl="0" w:tplc="F46C7986">
      <w:start w:val="10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C39AD"/>
    <w:multiLevelType w:val="hybridMultilevel"/>
    <w:tmpl w:val="A08CB86E"/>
    <w:lvl w:ilvl="0" w:tplc="42343992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332086"/>
    <w:multiLevelType w:val="hybridMultilevel"/>
    <w:tmpl w:val="A90E2408"/>
    <w:lvl w:ilvl="0" w:tplc="60F4E07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E3565B"/>
    <w:multiLevelType w:val="hybridMultilevel"/>
    <w:tmpl w:val="D30CF35E"/>
    <w:lvl w:ilvl="0" w:tplc="6504D4F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F93485"/>
    <w:multiLevelType w:val="hybridMultilevel"/>
    <w:tmpl w:val="52420C98"/>
    <w:lvl w:ilvl="0" w:tplc="3C60A2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3A1047"/>
    <w:multiLevelType w:val="hybridMultilevel"/>
    <w:tmpl w:val="3132C4F6"/>
    <w:lvl w:ilvl="0" w:tplc="5DD04B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5D1B73"/>
    <w:multiLevelType w:val="hybridMultilevel"/>
    <w:tmpl w:val="8CDE89D2"/>
    <w:lvl w:ilvl="0" w:tplc="175C7CAA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261D5EEF"/>
    <w:multiLevelType w:val="hybridMultilevel"/>
    <w:tmpl w:val="8E9EE746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5416C4"/>
    <w:multiLevelType w:val="hybridMultilevel"/>
    <w:tmpl w:val="5700F0A8"/>
    <w:lvl w:ilvl="0" w:tplc="47DC3B24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E3C7AE4"/>
    <w:multiLevelType w:val="hybridMultilevel"/>
    <w:tmpl w:val="D95882BA"/>
    <w:lvl w:ilvl="0" w:tplc="A94EA49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9D7985"/>
    <w:multiLevelType w:val="hybridMultilevel"/>
    <w:tmpl w:val="5F582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970E8F"/>
    <w:multiLevelType w:val="hybridMultilevel"/>
    <w:tmpl w:val="587E2CF4"/>
    <w:lvl w:ilvl="0" w:tplc="357A0F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6">
    <w:nsid w:val="37C41207"/>
    <w:multiLevelType w:val="hybridMultilevel"/>
    <w:tmpl w:val="59125BD4"/>
    <w:lvl w:ilvl="0" w:tplc="19A8C6D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B7E064E"/>
    <w:multiLevelType w:val="hybridMultilevel"/>
    <w:tmpl w:val="0B16AF0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57064C"/>
    <w:multiLevelType w:val="hybridMultilevel"/>
    <w:tmpl w:val="7C4CDA68"/>
    <w:lvl w:ilvl="0" w:tplc="081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>
    <w:nsid w:val="3FA554B5"/>
    <w:multiLevelType w:val="hybridMultilevel"/>
    <w:tmpl w:val="7F74E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FD4701"/>
    <w:multiLevelType w:val="hybridMultilevel"/>
    <w:tmpl w:val="2BA6CA20"/>
    <w:lvl w:ilvl="0" w:tplc="0DEEBF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6F328D"/>
    <w:multiLevelType w:val="hybridMultilevel"/>
    <w:tmpl w:val="0C28A660"/>
    <w:lvl w:ilvl="0" w:tplc="42343992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8972E61"/>
    <w:multiLevelType w:val="hybridMultilevel"/>
    <w:tmpl w:val="D13ED1A8"/>
    <w:lvl w:ilvl="0" w:tplc="892A8D1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D6C288A"/>
    <w:multiLevelType w:val="hybridMultilevel"/>
    <w:tmpl w:val="2794C532"/>
    <w:lvl w:ilvl="0" w:tplc="EB9AF4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C139E0"/>
    <w:multiLevelType w:val="hybridMultilevel"/>
    <w:tmpl w:val="AA5C0F20"/>
    <w:lvl w:ilvl="0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5BFA082A">
      <w:start w:val="8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2" w:tplc="04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8DC699D"/>
    <w:multiLevelType w:val="hybridMultilevel"/>
    <w:tmpl w:val="9898A116"/>
    <w:lvl w:ilvl="0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A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BDF733E"/>
    <w:multiLevelType w:val="hybridMultilevel"/>
    <w:tmpl w:val="9BC2CF30"/>
    <w:lvl w:ilvl="0" w:tplc="EA22BA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E42EC3"/>
    <w:multiLevelType w:val="hybridMultilevel"/>
    <w:tmpl w:val="09B24EC0"/>
    <w:lvl w:ilvl="0" w:tplc="A69EA2D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22"/>
  </w:num>
  <w:num w:numId="4">
    <w:abstractNumId w:val="5"/>
  </w:num>
  <w:num w:numId="5">
    <w:abstractNumId w:val="21"/>
  </w:num>
  <w:num w:numId="6">
    <w:abstractNumId w:val="11"/>
  </w:num>
  <w:num w:numId="7">
    <w:abstractNumId w:val="24"/>
  </w:num>
  <w:num w:numId="8">
    <w:abstractNumId w:val="25"/>
  </w:num>
  <w:num w:numId="9">
    <w:abstractNumId w:val="3"/>
  </w:num>
  <w:num w:numId="10">
    <w:abstractNumId w:val="12"/>
  </w:num>
  <w:num w:numId="11">
    <w:abstractNumId w:val="0"/>
  </w:num>
  <w:num w:numId="12">
    <w:abstractNumId w:val="15"/>
  </w:num>
  <w:num w:numId="13">
    <w:abstractNumId w:val="2"/>
  </w:num>
  <w:num w:numId="14">
    <w:abstractNumId w:val="18"/>
  </w:num>
  <w:num w:numId="15">
    <w:abstractNumId w:val="14"/>
  </w:num>
  <w:num w:numId="16">
    <w:abstractNumId w:val="16"/>
  </w:num>
  <w:num w:numId="17">
    <w:abstractNumId w:val="17"/>
  </w:num>
  <w:num w:numId="18">
    <w:abstractNumId w:val="6"/>
  </w:num>
  <w:num w:numId="19">
    <w:abstractNumId w:val="8"/>
  </w:num>
  <w:num w:numId="20">
    <w:abstractNumId w:val="20"/>
  </w:num>
  <w:num w:numId="21">
    <w:abstractNumId w:val="23"/>
  </w:num>
  <w:num w:numId="22">
    <w:abstractNumId w:val="19"/>
  </w:num>
  <w:num w:numId="23">
    <w:abstractNumId w:val="26"/>
  </w:num>
  <w:num w:numId="24">
    <w:abstractNumId w:val="1"/>
  </w:num>
  <w:num w:numId="25">
    <w:abstractNumId w:val="4"/>
  </w:num>
  <w:num w:numId="26">
    <w:abstractNumId w:val="13"/>
  </w:num>
  <w:num w:numId="27">
    <w:abstractNumId w:val="9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characterSpacingControl w:val="doNotCompress"/>
  <w:compat/>
  <w:rsids>
    <w:rsidRoot w:val="00591CAB"/>
    <w:rsid w:val="000008F5"/>
    <w:rsid w:val="00000C16"/>
    <w:rsid w:val="00001128"/>
    <w:rsid w:val="00001726"/>
    <w:rsid w:val="000032AC"/>
    <w:rsid w:val="000054FA"/>
    <w:rsid w:val="00007135"/>
    <w:rsid w:val="000105FE"/>
    <w:rsid w:val="000111D2"/>
    <w:rsid w:val="000129F7"/>
    <w:rsid w:val="0001395C"/>
    <w:rsid w:val="00017D17"/>
    <w:rsid w:val="00020A4E"/>
    <w:rsid w:val="00022D4B"/>
    <w:rsid w:val="0002633B"/>
    <w:rsid w:val="00026E20"/>
    <w:rsid w:val="00031FC2"/>
    <w:rsid w:val="00032B37"/>
    <w:rsid w:val="00032D19"/>
    <w:rsid w:val="00034043"/>
    <w:rsid w:val="000344AF"/>
    <w:rsid w:val="00035990"/>
    <w:rsid w:val="0003717E"/>
    <w:rsid w:val="00037726"/>
    <w:rsid w:val="000403F5"/>
    <w:rsid w:val="00042337"/>
    <w:rsid w:val="00042B16"/>
    <w:rsid w:val="00042E23"/>
    <w:rsid w:val="00045B6C"/>
    <w:rsid w:val="00052685"/>
    <w:rsid w:val="000526A8"/>
    <w:rsid w:val="0005530E"/>
    <w:rsid w:val="000625B3"/>
    <w:rsid w:val="00062E23"/>
    <w:rsid w:val="00067935"/>
    <w:rsid w:val="00067F07"/>
    <w:rsid w:val="0007092F"/>
    <w:rsid w:val="0007461F"/>
    <w:rsid w:val="00075C14"/>
    <w:rsid w:val="00082D6D"/>
    <w:rsid w:val="00083D00"/>
    <w:rsid w:val="00084E9D"/>
    <w:rsid w:val="000855E8"/>
    <w:rsid w:val="00085E44"/>
    <w:rsid w:val="00087FC4"/>
    <w:rsid w:val="00090C72"/>
    <w:rsid w:val="00090F99"/>
    <w:rsid w:val="00092477"/>
    <w:rsid w:val="00094DCB"/>
    <w:rsid w:val="00097F1A"/>
    <w:rsid w:val="000A031B"/>
    <w:rsid w:val="000A1C74"/>
    <w:rsid w:val="000A2F13"/>
    <w:rsid w:val="000A51D2"/>
    <w:rsid w:val="000B038D"/>
    <w:rsid w:val="000B127A"/>
    <w:rsid w:val="000B1894"/>
    <w:rsid w:val="000B202A"/>
    <w:rsid w:val="000B72D3"/>
    <w:rsid w:val="000C733F"/>
    <w:rsid w:val="000C794A"/>
    <w:rsid w:val="000D0645"/>
    <w:rsid w:val="000D14B2"/>
    <w:rsid w:val="000D2951"/>
    <w:rsid w:val="000D6E54"/>
    <w:rsid w:val="000D6F42"/>
    <w:rsid w:val="000E0932"/>
    <w:rsid w:val="000E4CD7"/>
    <w:rsid w:val="000E5DF5"/>
    <w:rsid w:val="000F06C6"/>
    <w:rsid w:val="000F1DEA"/>
    <w:rsid w:val="000F426F"/>
    <w:rsid w:val="000F5C4E"/>
    <w:rsid w:val="00105BB1"/>
    <w:rsid w:val="00111C15"/>
    <w:rsid w:val="00113A88"/>
    <w:rsid w:val="00114D9B"/>
    <w:rsid w:val="00115764"/>
    <w:rsid w:val="00115A71"/>
    <w:rsid w:val="00115D0F"/>
    <w:rsid w:val="00121215"/>
    <w:rsid w:val="001240AE"/>
    <w:rsid w:val="00124672"/>
    <w:rsid w:val="00124F90"/>
    <w:rsid w:val="0012550D"/>
    <w:rsid w:val="00127068"/>
    <w:rsid w:val="00127326"/>
    <w:rsid w:val="00133958"/>
    <w:rsid w:val="001351F9"/>
    <w:rsid w:val="00135E6E"/>
    <w:rsid w:val="00136CFC"/>
    <w:rsid w:val="001407C3"/>
    <w:rsid w:val="00141284"/>
    <w:rsid w:val="00143AAD"/>
    <w:rsid w:val="00143DC3"/>
    <w:rsid w:val="00145683"/>
    <w:rsid w:val="00152577"/>
    <w:rsid w:val="00153A8E"/>
    <w:rsid w:val="001554A3"/>
    <w:rsid w:val="00163870"/>
    <w:rsid w:val="00164B8A"/>
    <w:rsid w:val="00164C44"/>
    <w:rsid w:val="00166592"/>
    <w:rsid w:val="00167D3F"/>
    <w:rsid w:val="00167E63"/>
    <w:rsid w:val="001745C1"/>
    <w:rsid w:val="00174A90"/>
    <w:rsid w:val="00174E5F"/>
    <w:rsid w:val="00177388"/>
    <w:rsid w:val="00180E10"/>
    <w:rsid w:val="00181802"/>
    <w:rsid w:val="00182ED9"/>
    <w:rsid w:val="00183222"/>
    <w:rsid w:val="0018418F"/>
    <w:rsid w:val="001851EB"/>
    <w:rsid w:val="001874A0"/>
    <w:rsid w:val="00190410"/>
    <w:rsid w:val="00192D53"/>
    <w:rsid w:val="00193329"/>
    <w:rsid w:val="00193F2F"/>
    <w:rsid w:val="00194A72"/>
    <w:rsid w:val="0019702B"/>
    <w:rsid w:val="001A3692"/>
    <w:rsid w:val="001A36A4"/>
    <w:rsid w:val="001A60BD"/>
    <w:rsid w:val="001A62FC"/>
    <w:rsid w:val="001A6FB5"/>
    <w:rsid w:val="001A7440"/>
    <w:rsid w:val="001B27C5"/>
    <w:rsid w:val="001B2900"/>
    <w:rsid w:val="001B35C0"/>
    <w:rsid w:val="001B688A"/>
    <w:rsid w:val="001C1A0E"/>
    <w:rsid w:val="001C3729"/>
    <w:rsid w:val="001C4A2C"/>
    <w:rsid w:val="001C60A9"/>
    <w:rsid w:val="001C6D2C"/>
    <w:rsid w:val="001D0268"/>
    <w:rsid w:val="001D5A1D"/>
    <w:rsid w:val="001D7686"/>
    <w:rsid w:val="001D7AEF"/>
    <w:rsid w:val="001E4FA2"/>
    <w:rsid w:val="001E6034"/>
    <w:rsid w:val="001E7CD7"/>
    <w:rsid w:val="001F0DC5"/>
    <w:rsid w:val="001F0E79"/>
    <w:rsid w:val="001F112A"/>
    <w:rsid w:val="001F6C11"/>
    <w:rsid w:val="00200C2B"/>
    <w:rsid w:val="00210FFD"/>
    <w:rsid w:val="00211465"/>
    <w:rsid w:val="002125F4"/>
    <w:rsid w:val="002126AC"/>
    <w:rsid w:val="0021322A"/>
    <w:rsid w:val="00214321"/>
    <w:rsid w:val="00214B50"/>
    <w:rsid w:val="00214C3D"/>
    <w:rsid w:val="00215D05"/>
    <w:rsid w:val="00216B54"/>
    <w:rsid w:val="0022084F"/>
    <w:rsid w:val="0022088E"/>
    <w:rsid w:val="00220FBB"/>
    <w:rsid w:val="00223479"/>
    <w:rsid w:val="00224751"/>
    <w:rsid w:val="00226AB9"/>
    <w:rsid w:val="002323FF"/>
    <w:rsid w:val="00233054"/>
    <w:rsid w:val="00234A80"/>
    <w:rsid w:val="00240273"/>
    <w:rsid w:val="002402B7"/>
    <w:rsid w:val="00241C97"/>
    <w:rsid w:val="00242369"/>
    <w:rsid w:val="00243006"/>
    <w:rsid w:val="00243749"/>
    <w:rsid w:val="002455E1"/>
    <w:rsid w:val="00245FF6"/>
    <w:rsid w:val="00246597"/>
    <w:rsid w:val="002526FE"/>
    <w:rsid w:val="00252AEC"/>
    <w:rsid w:val="00256412"/>
    <w:rsid w:val="00257D1C"/>
    <w:rsid w:val="0026160A"/>
    <w:rsid w:val="00265F51"/>
    <w:rsid w:val="00267755"/>
    <w:rsid w:val="00267B1F"/>
    <w:rsid w:val="00271290"/>
    <w:rsid w:val="002715B6"/>
    <w:rsid w:val="00271B09"/>
    <w:rsid w:val="00273B13"/>
    <w:rsid w:val="002750F0"/>
    <w:rsid w:val="00276137"/>
    <w:rsid w:val="002777AD"/>
    <w:rsid w:val="00277BDF"/>
    <w:rsid w:val="00280B3A"/>
    <w:rsid w:val="002812F3"/>
    <w:rsid w:val="002833A2"/>
    <w:rsid w:val="00286913"/>
    <w:rsid w:val="00287802"/>
    <w:rsid w:val="00293E6C"/>
    <w:rsid w:val="00296598"/>
    <w:rsid w:val="002967BB"/>
    <w:rsid w:val="00297CC7"/>
    <w:rsid w:val="00297FA3"/>
    <w:rsid w:val="002A3173"/>
    <w:rsid w:val="002B2279"/>
    <w:rsid w:val="002B3DB9"/>
    <w:rsid w:val="002C12EC"/>
    <w:rsid w:val="002C1E7F"/>
    <w:rsid w:val="002C31F7"/>
    <w:rsid w:val="002C3C92"/>
    <w:rsid w:val="002C43DA"/>
    <w:rsid w:val="002C5871"/>
    <w:rsid w:val="002C62B4"/>
    <w:rsid w:val="002C6957"/>
    <w:rsid w:val="002D2C0F"/>
    <w:rsid w:val="002D4D3E"/>
    <w:rsid w:val="002D5101"/>
    <w:rsid w:val="002D639D"/>
    <w:rsid w:val="002D7741"/>
    <w:rsid w:val="002E3345"/>
    <w:rsid w:val="002E352F"/>
    <w:rsid w:val="002E3AF1"/>
    <w:rsid w:val="002E40B9"/>
    <w:rsid w:val="002E54D4"/>
    <w:rsid w:val="002E7220"/>
    <w:rsid w:val="002F1225"/>
    <w:rsid w:val="002F13E4"/>
    <w:rsid w:val="002F2699"/>
    <w:rsid w:val="002F6D87"/>
    <w:rsid w:val="002F7CF3"/>
    <w:rsid w:val="003021CA"/>
    <w:rsid w:val="00302EC1"/>
    <w:rsid w:val="003041FE"/>
    <w:rsid w:val="003042E2"/>
    <w:rsid w:val="00306035"/>
    <w:rsid w:val="00306374"/>
    <w:rsid w:val="0031329D"/>
    <w:rsid w:val="00317A18"/>
    <w:rsid w:val="0032019B"/>
    <w:rsid w:val="00322B5D"/>
    <w:rsid w:val="00322DB9"/>
    <w:rsid w:val="00324881"/>
    <w:rsid w:val="00326904"/>
    <w:rsid w:val="0032757E"/>
    <w:rsid w:val="003300DE"/>
    <w:rsid w:val="0033690B"/>
    <w:rsid w:val="0034036E"/>
    <w:rsid w:val="00341765"/>
    <w:rsid w:val="003435B3"/>
    <w:rsid w:val="003455BB"/>
    <w:rsid w:val="00346914"/>
    <w:rsid w:val="00346F93"/>
    <w:rsid w:val="00347116"/>
    <w:rsid w:val="00350396"/>
    <w:rsid w:val="003510F5"/>
    <w:rsid w:val="003527C3"/>
    <w:rsid w:val="00353F78"/>
    <w:rsid w:val="0035583C"/>
    <w:rsid w:val="00355A35"/>
    <w:rsid w:val="00364326"/>
    <w:rsid w:val="003661EF"/>
    <w:rsid w:val="003662B4"/>
    <w:rsid w:val="0037004A"/>
    <w:rsid w:val="00374DDD"/>
    <w:rsid w:val="00375CF4"/>
    <w:rsid w:val="00376169"/>
    <w:rsid w:val="00377070"/>
    <w:rsid w:val="00380D09"/>
    <w:rsid w:val="0038475C"/>
    <w:rsid w:val="00385EC7"/>
    <w:rsid w:val="00387A90"/>
    <w:rsid w:val="003914A8"/>
    <w:rsid w:val="00396EED"/>
    <w:rsid w:val="0039716D"/>
    <w:rsid w:val="003974BD"/>
    <w:rsid w:val="003A017D"/>
    <w:rsid w:val="003A3D7C"/>
    <w:rsid w:val="003A431D"/>
    <w:rsid w:val="003A64D6"/>
    <w:rsid w:val="003B1943"/>
    <w:rsid w:val="003B4EF1"/>
    <w:rsid w:val="003B53F9"/>
    <w:rsid w:val="003B6256"/>
    <w:rsid w:val="003B6E83"/>
    <w:rsid w:val="003B7843"/>
    <w:rsid w:val="003D069F"/>
    <w:rsid w:val="003D0BDC"/>
    <w:rsid w:val="003D3020"/>
    <w:rsid w:val="003D3F5D"/>
    <w:rsid w:val="003D4556"/>
    <w:rsid w:val="003D7A25"/>
    <w:rsid w:val="003F0B5A"/>
    <w:rsid w:val="003F0E80"/>
    <w:rsid w:val="003F18AC"/>
    <w:rsid w:val="003F313B"/>
    <w:rsid w:val="003F326C"/>
    <w:rsid w:val="003F354D"/>
    <w:rsid w:val="003F63A4"/>
    <w:rsid w:val="003F7936"/>
    <w:rsid w:val="00405646"/>
    <w:rsid w:val="0041055A"/>
    <w:rsid w:val="00411116"/>
    <w:rsid w:val="00411FE9"/>
    <w:rsid w:val="00413BED"/>
    <w:rsid w:val="00415A33"/>
    <w:rsid w:val="00416BC9"/>
    <w:rsid w:val="0042295C"/>
    <w:rsid w:val="004250D8"/>
    <w:rsid w:val="0042663A"/>
    <w:rsid w:val="004266FE"/>
    <w:rsid w:val="004269FC"/>
    <w:rsid w:val="00431275"/>
    <w:rsid w:val="00435559"/>
    <w:rsid w:val="004414D6"/>
    <w:rsid w:val="004425FB"/>
    <w:rsid w:val="004535AC"/>
    <w:rsid w:val="00454065"/>
    <w:rsid w:val="004569EE"/>
    <w:rsid w:val="0046285F"/>
    <w:rsid w:val="004631D5"/>
    <w:rsid w:val="004643AB"/>
    <w:rsid w:val="004665BC"/>
    <w:rsid w:val="004700E0"/>
    <w:rsid w:val="00472DFA"/>
    <w:rsid w:val="00473563"/>
    <w:rsid w:val="00475B22"/>
    <w:rsid w:val="0047693F"/>
    <w:rsid w:val="00476F37"/>
    <w:rsid w:val="004819E8"/>
    <w:rsid w:val="00486391"/>
    <w:rsid w:val="0048689F"/>
    <w:rsid w:val="004875B2"/>
    <w:rsid w:val="0049148F"/>
    <w:rsid w:val="00491505"/>
    <w:rsid w:val="004925EE"/>
    <w:rsid w:val="00492941"/>
    <w:rsid w:val="00495977"/>
    <w:rsid w:val="004A01BE"/>
    <w:rsid w:val="004A3E42"/>
    <w:rsid w:val="004A4053"/>
    <w:rsid w:val="004A536D"/>
    <w:rsid w:val="004A65F0"/>
    <w:rsid w:val="004B284C"/>
    <w:rsid w:val="004B4B1F"/>
    <w:rsid w:val="004B7B3B"/>
    <w:rsid w:val="004C1C35"/>
    <w:rsid w:val="004C1F6B"/>
    <w:rsid w:val="004C38DB"/>
    <w:rsid w:val="004C3E23"/>
    <w:rsid w:val="004C583F"/>
    <w:rsid w:val="004C7537"/>
    <w:rsid w:val="004D11D7"/>
    <w:rsid w:val="004D4ED3"/>
    <w:rsid w:val="004D5335"/>
    <w:rsid w:val="004D6E7F"/>
    <w:rsid w:val="004D715B"/>
    <w:rsid w:val="004E0639"/>
    <w:rsid w:val="004E31A2"/>
    <w:rsid w:val="004E32E6"/>
    <w:rsid w:val="004E4212"/>
    <w:rsid w:val="004E74EE"/>
    <w:rsid w:val="004F0D14"/>
    <w:rsid w:val="004F2024"/>
    <w:rsid w:val="004F2DAB"/>
    <w:rsid w:val="004F321E"/>
    <w:rsid w:val="004F5700"/>
    <w:rsid w:val="004F5F2E"/>
    <w:rsid w:val="004F6818"/>
    <w:rsid w:val="004F6C55"/>
    <w:rsid w:val="004F72E2"/>
    <w:rsid w:val="00500283"/>
    <w:rsid w:val="0050092A"/>
    <w:rsid w:val="005027D0"/>
    <w:rsid w:val="005036B2"/>
    <w:rsid w:val="00503EC7"/>
    <w:rsid w:val="0050636F"/>
    <w:rsid w:val="00506CDA"/>
    <w:rsid w:val="00511448"/>
    <w:rsid w:val="0051262B"/>
    <w:rsid w:val="00513A9C"/>
    <w:rsid w:val="0051521A"/>
    <w:rsid w:val="00516345"/>
    <w:rsid w:val="00517A86"/>
    <w:rsid w:val="00521136"/>
    <w:rsid w:val="00521DD6"/>
    <w:rsid w:val="00521E99"/>
    <w:rsid w:val="00522D89"/>
    <w:rsid w:val="00522F09"/>
    <w:rsid w:val="00523222"/>
    <w:rsid w:val="00530929"/>
    <w:rsid w:val="00531380"/>
    <w:rsid w:val="005324B1"/>
    <w:rsid w:val="005332A8"/>
    <w:rsid w:val="005334DE"/>
    <w:rsid w:val="005355CE"/>
    <w:rsid w:val="005404E8"/>
    <w:rsid w:val="00540D3E"/>
    <w:rsid w:val="0054238D"/>
    <w:rsid w:val="00543F3A"/>
    <w:rsid w:val="005478ED"/>
    <w:rsid w:val="005504BD"/>
    <w:rsid w:val="005515C9"/>
    <w:rsid w:val="00555363"/>
    <w:rsid w:val="00555707"/>
    <w:rsid w:val="005668FA"/>
    <w:rsid w:val="00566906"/>
    <w:rsid w:val="00572C61"/>
    <w:rsid w:val="005841AA"/>
    <w:rsid w:val="005842D4"/>
    <w:rsid w:val="00585874"/>
    <w:rsid w:val="0058719D"/>
    <w:rsid w:val="0058767B"/>
    <w:rsid w:val="00590763"/>
    <w:rsid w:val="005916A6"/>
    <w:rsid w:val="00591CAB"/>
    <w:rsid w:val="0059228E"/>
    <w:rsid w:val="005951BE"/>
    <w:rsid w:val="0059610B"/>
    <w:rsid w:val="005962B5"/>
    <w:rsid w:val="00597653"/>
    <w:rsid w:val="005A29FF"/>
    <w:rsid w:val="005A460A"/>
    <w:rsid w:val="005A55D0"/>
    <w:rsid w:val="005A590B"/>
    <w:rsid w:val="005A7B5B"/>
    <w:rsid w:val="005A7FD6"/>
    <w:rsid w:val="005B0594"/>
    <w:rsid w:val="005B065F"/>
    <w:rsid w:val="005B14F8"/>
    <w:rsid w:val="005B2457"/>
    <w:rsid w:val="005B4567"/>
    <w:rsid w:val="005B4F6B"/>
    <w:rsid w:val="005B57AE"/>
    <w:rsid w:val="005B6350"/>
    <w:rsid w:val="005C38BC"/>
    <w:rsid w:val="005C58B1"/>
    <w:rsid w:val="005C63B0"/>
    <w:rsid w:val="005C67EA"/>
    <w:rsid w:val="005C7B21"/>
    <w:rsid w:val="005D3523"/>
    <w:rsid w:val="005D4C85"/>
    <w:rsid w:val="005E02DD"/>
    <w:rsid w:val="005E06B3"/>
    <w:rsid w:val="005E2F21"/>
    <w:rsid w:val="005E399E"/>
    <w:rsid w:val="005E6E61"/>
    <w:rsid w:val="005F0469"/>
    <w:rsid w:val="005F1C13"/>
    <w:rsid w:val="005F5E3F"/>
    <w:rsid w:val="005F64BF"/>
    <w:rsid w:val="005F6C1A"/>
    <w:rsid w:val="005F700C"/>
    <w:rsid w:val="006024E9"/>
    <w:rsid w:val="00602AD5"/>
    <w:rsid w:val="00602D6F"/>
    <w:rsid w:val="00606063"/>
    <w:rsid w:val="006065E0"/>
    <w:rsid w:val="00611D54"/>
    <w:rsid w:val="0061213D"/>
    <w:rsid w:val="00613D42"/>
    <w:rsid w:val="006146BC"/>
    <w:rsid w:val="00614C39"/>
    <w:rsid w:val="00614DEB"/>
    <w:rsid w:val="00615418"/>
    <w:rsid w:val="00615BA6"/>
    <w:rsid w:val="0061777C"/>
    <w:rsid w:val="006226AD"/>
    <w:rsid w:val="006243C1"/>
    <w:rsid w:val="00624EEA"/>
    <w:rsid w:val="00626574"/>
    <w:rsid w:val="00627651"/>
    <w:rsid w:val="00632E66"/>
    <w:rsid w:val="00640012"/>
    <w:rsid w:val="00642CBE"/>
    <w:rsid w:val="00642FA0"/>
    <w:rsid w:val="006447C1"/>
    <w:rsid w:val="00646326"/>
    <w:rsid w:val="0065444B"/>
    <w:rsid w:val="00656244"/>
    <w:rsid w:val="00656AE0"/>
    <w:rsid w:val="00656E8E"/>
    <w:rsid w:val="00662075"/>
    <w:rsid w:val="006623FA"/>
    <w:rsid w:val="00665F7C"/>
    <w:rsid w:val="00671D70"/>
    <w:rsid w:val="00671F35"/>
    <w:rsid w:val="006839ED"/>
    <w:rsid w:val="0068708A"/>
    <w:rsid w:val="0068742B"/>
    <w:rsid w:val="0069239C"/>
    <w:rsid w:val="00692432"/>
    <w:rsid w:val="006927BA"/>
    <w:rsid w:val="00697899"/>
    <w:rsid w:val="00697A57"/>
    <w:rsid w:val="006A106D"/>
    <w:rsid w:val="006A1DF9"/>
    <w:rsid w:val="006A20DB"/>
    <w:rsid w:val="006A25CB"/>
    <w:rsid w:val="006A2954"/>
    <w:rsid w:val="006A2F98"/>
    <w:rsid w:val="006A4BB0"/>
    <w:rsid w:val="006A5C68"/>
    <w:rsid w:val="006A72A1"/>
    <w:rsid w:val="006A72DE"/>
    <w:rsid w:val="006B4105"/>
    <w:rsid w:val="006B5229"/>
    <w:rsid w:val="006B7C0D"/>
    <w:rsid w:val="006C01E6"/>
    <w:rsid w:val="006C2766"/>
    <w:rsid w:val="006C3096"/>
    <w:rsid w:val="006C5D61"/>
    <w:rsid w:val="006C7EBD"/>
    <w:rsid w:val="006D05E0"/>
    <w:rsid w:val="006D1DE5"/>
    <w:rsid w:val="006D6309"/>
    <w:rsid w:val="006D7B86"/>
    <w:rsid w:val="006E022A"/>
    <w:rsid w:val="006E41F1"/>
    <w:rsid w:val="006E4BBD"/>
    <w:rsid w:val="006E7702"/>
    <w:rsid w:val="006F2362"/>
    <w:rsid w:val="006F6BC1"/>
    <w:rsid w:val="006F7393"/>
    <w:rsid w:val="00702971"/>
    <w:rsid w:val="00704059"/>
    <w:rsid w:val="00704B5C"/>
    <w:rsid w:val="0070694E"/>
    <w:rsid w:val="00706A07"/>
    <w:rsid w:val="00707B45"/>
    <w:rsid w:val="0071281D"/>
    <w:rsid w:val="007137AE"/>
    <w:rsid w:val="00713F75"/>
    <w:rsid w:val="00714CD1"/>
    <w:rsid w:val="00714F51"/>
    <w:rsid w:val="007162E2"/>
    <w:rsid w:val="0072260F"/>
    <w:rsid w:val="007241B1"/>
    <w:rsid w:val="00724C1F"/>
    <w:rsid w:val="007275B2"/>
    <w:rsid w:val="00731941"/>
    <w:rsid w:val="007326B5"/>
    <w:rsid w:val="00733B20"/>
    <w:rsid w:val="007340E0"/>
    <w:rsid w:val="007401E6"/>
    <w:rsid w:val="00740289"/>
    <w:rsid w:val="00740F06"/>
    <w:rsid w:val="00740F79"/>
    <w:rsid w:val="00743945"/>
    <w:rsid w:val="00745EF7"/>
    <w:rsid w:val="007463BF"/>
    <w:rsid w:val="00746463"/>
    <w:rsid w:val="00747DE2"/>
    <w:rsid w:val="00747FF3"/>
    <w:rsid w:val="007509CC"/>
    <w:rsid w:val="00751823"/>
    <w:rsid w:val="00752108"/>
    <w:rsid w:val="00752EA2"/>
    <w:rsid w:val="00763267"/>
    <w:rsid w:val="00765AF4"/>
    <w:rsid w:val="007721FE"/>
    <w:rsid w:val="00772F46"/>
    <w:rsid w:val="00775D9D"/>
    <w:rsid w:val="00776763"/>
    <w:rsid w:val="00776D6E"/>
    <w:rsid w:val="00777F62"/>
    <w:rsid w:val="007800A4"/>
    <w:rsid w:val="00780205"/>
    <w:rsid w:val="00782BD7"/>
    <w:rsid w:val="007838BE"/>
    <w:rsid w:val="007856CF"/>
    <w:rsid w:val="00785F3F"/>
    <w:rsid w:val="00786D11"/>
    <w:rsid w:val="00790013"/>
    <w:rsid w:val="00795B8C"/>
    <w:rsid w:val="00795F06"/>
    <w:rsid w:val="00795F39"/>
    <w:rsid w:val="007A0137"/>
    <w:rsid w:val="007A03D5"/>
    <w:rsid w:val="007A0DA0"/>
    <w:rsid w:val="007A2583"/>
    <w:rsid w:val="007A4A01"/>
    <w:rsid w:val="007A6110"/>
    <w:rsid w:val="007A7403"/>
    <w:rsid w:val="007B414F"/>
    <w:rsid w:val="007C1446"/>
    <w:rsid w:val="007C343F"/>
    <w:rsid w:val="007C35FE"/>
    <w:rsid w:val="007C3794"/>
    <w:rsid w:val="007C3CC2"/>
    <w:rsid w:val="007C4542"/>
    <w:rsid w:val="007C511A"/>
    <w:rsid w:val="007C61AE"/>
    <w:rsid w:val="007C6ED9"/>
    <w:rsid w:val="007D0F85"/>
    <w:rsid w:val="007D1BA3"/>
    <w:rsid w:val="007D2959"/>
    <w:rsid w:val="007D3D45"/>
    <w:rsid w:val="007D4997"/>
    <w:rsid w:val="007D651B"/>
    <w:rsid w:val="007D6873"/>
    <w:rsid w:val="007D75A2"/>
    <w:rsid w:val="007D7D59"/>
    <w:rsid w:val="007E2E00"/>
    <w:rsid w:val="007E3B07"/>
    <w:rsid w:val="007E4B13"/>
    <w:rsid w:val="007E7FAA"/>
    <w:rsid w:val="007F05EF"/>
    <w:rsid w:val="007F0D0F"/>
    <w:rsid w:val="007F6314"/>
    <w:rsid w:val="007F7FD0"/>
    <w:rsid w:val="008003C2"/>
    <w:rsid w:val="00800D98"/>
    <w:rsid w:val="00804AD0"/>
    <w:rsid w:val="00805D90"/>
    <w:rsid w:val="00806D99"/>
    <w:rsid w:val="008110C3"/>
    <w:rsid w:val="0081186F"/>
    <w:rsid w:val="008155A2"/>
    <w:rsid w:val="00822432"/>
    <w:rsid w:val="00824C22"/>
    <w:rsid w:val="008347A5"/>
    <w:rsid w:val="00834EC9"/>
    <w:rsid w:val="00836079"/>
    <w:rsid w:val="0083614C"/>
    <w:rsid w:val="008362AE"/>
    <w:rsid w:val="00836984"/>
    <w:rsid w:val="00836FED"/>
    <w:rsid w:val="008401A9"/>
    <w:rsid w:val="00840F59"/>
    <w:rsid w:val="00841431"/>
    <w:rsid w:val="00842359"/>
    <w:rsid w:val="00844695"/>
    <w:rsid w:val="00852D8E"/>
    <w:rsid w:val="00854619"/>
    <w:rsid w:val="008607B9"/>
    <w:rsid w:val="00862DC1"/>
    <w:rsid w:val="00862FDF"/>
    <w:rsid w:val="00863F7C"/>
    <w:rsid w:val="00865BE4"/>
    <w:rsid w:val="008679F3"/>
    <w:rsid w:val="00871909"/>
    <w:rsid w:val="008743D6"/>
    <w:rsid w:val="0087719A"/>
    <w:rsid w:val="00882891"/>
    <w:rsid w:val="00882F19"/>
    <w:rsid w:val="008859D1"/>
    <w:rsid w:val="00891939"/>
    <w:rsid w:val="00891A81"/>
    <w:rsid w:val="00893B77"/>
    <w:rsid w:val="008950C8"/>
    <w:rsid w:val="00895255"/>
    <w:rsid w:val="00895431"/>
    <w:rsid w:val="00897635"/>
    <w:rsid w:val="008A0B9E"/>
    <w:rsid w:val="008A1204"/>
    <w:rsid w:val="008A249A"/>
    <w:rsid w:val="008A326C"/>
    <w:rsid w:val="008A40CE"/>
    <w:rsid w:val="008A4E0A"/>
    <w:rsid w:val="008A5B23"/>
    <w:rsid w:val="008A6509"/>
    <w:rsid w:val="008A6D20"/>
    <w:rsid w:val="008A7573"/>
    <w:rsid w:val="008A7BFB"/>
    <w:rsid w:val="008B110F"/>
    <w:rsid w:val="008B375D"/>
    <w:rsid w:val="008B692A"/>
    <w:rsid w:val="008C0DEE"/>
    <w:rsid w:val="008C1879"/>
    <w:rsid w:val="008C2E67"/>
    <w:rsid w:val="008C5A39"/>
    <w:rsid w:val="008C72C5"/>
    <w:rsid w:val="008D083E"/>
    <w:rsid w:val="008D0DFA"/>
    <w:rsid w:val="008D0EC2"/>
    <w:rsid w:val="008D1C1E"/>
    <w:rsid w:val="008E537C"/>
    <w:rsid w:val="008E6E5A"/>
    <w:rsid w:val="008F08F9"/>
    <w:rsid w:val="008F3217"/>
    <w:rsid w:val="008F67EF"/>
    <w:rsid w:val="008F737B"/>
    <w:rsid w:val="00900805"/>
    <w:rsid w:val="0090165A"/>
    <w:rsid w:val="009021CD"/>
    <w:rsid w:val="00902D17"/>
    <w:rsid w:val="00904C04"/>
    <w:rsid w:val="00906C43"/>
    <w:rsid w:val="00907C42"/>
    <w:rsid w:val="009109E4"/>
    <w:rsid w:val="009122E9"/>
    <w:rsid w:val="00915C23"/>
    <w:rsid w:val="0091747E"/>
    <w:rsid w:val="0092229E"/>
    <w:rsid w:val="0092464F"/>
    <w:rsid w:val="00924B2A"/>
    <w:rsid w:val="009251D0"/>
    <w:rsid w:val="009255D4"/>
    <w:rsid w:val="0092583D"/>
    <w:rsid w:val="00932612"/>
    <w:rsid w:val="00933CF4"/>
    <w:rsid w:val="00934198"/>
    <w:rsid w:val="009345B4"/>
    <w:rsid w:val="0093490F"/>
    <w:rsid w:val="00937FC0"/>
    <w:rsid w:val="009401DC"/>
    <w:rsid w:val="009418E6"/>
    <w:rsid w:val="00942F22"/>
    <w:rsid w:val="009437E0"/>
    <w:rsid w:val="00945E8D"/>
    <w:rsid w:val="009504FB"/>
    <w:rsid w:val="00952D38"/>
    <w:rsid w:val="00952D64"/>
    <w:rsid w:val="009534D8"/>
    <w:rsid w:val="009547B4"/>
    <w:rsid w:val="00954D87"/>
    <w:rsid w:val="00954E4F"/>
    <w:rsid w:val="00954E97"/>
    <w:rsid w:val="00957189"/>
    <w:rsid w:val="009642CC"/>
    <w:rsid w:val="00964E3C"/>
    <w:rsid w:val="009657EE"/>
    <w:rsid w:val="00966DDD"/>
    <w:rsid w:val="009674D7"/>
    <w:rsid w:val="0097042B"/>
    <w:rsid w:val="00970B8D"/>
    <w:rsid w:val="0097191F"/>
    <w:rsid w:val="00973EE2"/>
    <w:rsid w:val="009748C8"/>
    <w:rsid w:val="00976794"/>
    <w:rsid w:val="009820CE"/>
    <w:rsid w:val="00982999"/>
    <w:rsid w:val="0098367B"/>
    <w:rsid w:val="00983CBB"/>
    <w:rsid w:val="00983FBA"/>
    <w:rsid w:val="009866CD"/>
    <w:rsid w:val="00994B60"/>
    <w:rsid w:val="00994BC5"/>
    <w:rsid w:val="00994CB8"/>
    <w:rsid w:val="00995091"/>
    <w:rsid w:val="00996121"/>
    <w:rsid w:val="009A3843"/>
    <w:rsid w:val="009A3A56"/>
    <w:rsid w:val="009A3FA3"/>
    <w:rsid w:val="009A5BF3"/>
    <w:rsid w:val="009A6C23"/>
    <w:rsid w:val="009A6CCB"/>
    <w:rsid w:val="009B344F"/>
    <w:rsid w:val="009B5B42"/>
    <w:rsid w:val="009B6412"/>
    <w:rsid w:val="009B6417"/>
    <w:rsid w:val="009C063A"/>
    <w:rsid w:val="009C0E9A"/>
    <w:rsid w:val="009C2CA4"/>
    <w:rsid w:val="009C644C"/>
    <w:rsid w:val="009C64CC"/>
    <w:rsid w:val="009D1D49"/>
    <w:rsid w:val="009D2423"/>
    <w:rsid w:val="009E2510"/>
    <w:rsid w:val="009E253A"/>
    <w:rsid w:val="009E3FE5"/>
    <w:rsid w:val="009E769C"/>
    <w:rsid w:val="00A01EB4"/>
    <w:rsid w:val="00A048D8"/>
    <w:rsid w:val="00A119E5"/>
    <w:rsid w:val="00A123C5"/>
    <w:rsid w:val="00A12F96"/>
    <w:rsid w:val="00A25E72"/>
    <w:rsid w:val="00A26E51"/>
    <w:rsid w:val="00A2743A"/>
    <w:rsid w:val="00A27B0A"/>
    <w:rsid w:val="00A3311A"/>
    <w:rsid w:val="00A34231"/>
    <w:rsid w:val="00A342A7"/>
    <w:rsid w:val="00A35E7D"/>
    <w:rsid w:val="00A364E6"/>
    <w:rsid w:val="00A368DF"/>
    <w:rsid w:val="00A40DB1"/>
    <w:rsid w:val="00A4106A"/>
    <w:rsid w:val="00A419EC"/>
    <w:rsid w:val="00A41A67"/>
    <w:rsid w:val="00A41E70"/>
    <w:rsid w:val="00A42FFA"/>
    <w:rsid w:val="00A5016F"/>
    <w:rsid w:val="00A50CD9"/>
    <w:rsid w:val="00A5431D"/>
    <w:rsid w:val="00A549BD"/>
    <w:rsid w:val="00A54E30"/>
    <w:rsid w:val="00A55FE2"/>
    <w:rsid w:val="00A5605E"/>
    <w:rsid w:val="00A638BB"/>
    <w:rsid w:val="00A63A1A"/>
    <w:rsid w:val="00A67ADB"/>
    <w:rsid w:val="00A725E9"/>
    <w:rsid w:val="00A7550A"/>
    <w:rsid w:val="00A75AE0"/>
    <w:rsid w:val="00A800B9"/>
    <w:rsid w:val="00A8041A"/>
    <w:rsid w:val="00A81092"/>
    <w:rsid w:val="00A82A4E"/>
    <w:rsid w:val="00A83FEA"/>
    <w:rsid w:val="00A84E03"/>
    <w:rsid w:val="00A8685A"/>
    <w:rsid w:val="00A87862"/>
    <w:rsid w:val="00A9091A"/>
    <w:rsid w:val="00A93071"/>
    <w:rsid w:val="00AA0244"/>
    <w:rsid w:val="00AA2FE6"/>
    <w:rsid w:val="00AA60D0"/>
    <w:rsid w:val="00AA68CB"/>
    <w:rsid w:val="00AA7FDB"/>
    <w:rsid w:val="00AB0AF8"/>
    <w:rsid w:val="00AB2045"/>
    <w:rsid w:val="00AB22F3"/>
    <w:rsid w:val="00AB2B06"/>
    <w:rsid w:val="00AC01B2"/>
    <w:rsid w:val="00AC270D"/>
    <w:rsid w:val="00AC3AC0"/>
    <w:rsid w:val="00AC4EBC"/>
    <w:rsid w:val="00AC5348"/>
    <w:rsid w:val="00AC607B"/>
    <w:rsid w:val="00AC758F"/>
    <w:rsid w:val="00AD1D7A"/>
    <w:rsid w:val="00AD4027"/>
    <w:rsid w:val="00AD75B3"/>
    <w:rsid w:val="00AF37B2"/>
    <w:rsid w:val="00AF43D2"/>
    <w:rsid w:val="00AF49DD"/>
    <w:rsid w:val="00AF59B5"/>
    <w:rsid w:val="00AF7C57"/>
    <w:rsid w:val="00AF7CBF"/>
    <w:rsid w:val="00AF7FC9"/>
    <w:rsid w:val="00B00489"/>
    <w:rsid w:val="00B021FD"/>
    <w:rsid w:val="00B0350C"/>
    <w:rsid w:val="00B037C4"/>
    <w:rsid w:val="00B07687"/>
    <w:rsid w:val="00B1071C"/>
    <w:rsid w:val="00B1276F"/>
    <w:rsid w:val="00B148FF"/>
    <w:rsid w:val="00B15523"/>
    <w:rsid w:val="00B1735C"/>
    <w:rsid w:val="00B21A44"/>
    <w:rsid w:val="00B21C07"/>
    <w:rsid w:val="00B33470"/>
    <w:rsid w:val="00B33D2F"/>
    <w:rsid w:val="00B35E62"/>
    <w:rsid w:val="00B36A28"/>
    <w:rsid w:val="00B37CCC"/>
    <w:rsid w:val="00B40854"/>
    <w:rsid w:val="00B40D99"/>
    <w:rsid w:val="00B41B4A"/>
    <w:rsid w:val="00B42716"/>
    <w:rsid w:val="00B429F5"/>
    <w:rsid w:val="00B431C1"/>
    <w:rsid w:val="00B45D6D"/>
    <w:rsid w:val="00B4774B"/>
    <w:rsid w:val="00B47B52"/>
    <w:rsid w:val="00B47B66"/>
    <w:rsid w:val="00B51B6A"/>
    <w:rsid w:val="00B524D1"/>
    <w:rsid w:val="00B6021F"/>
    <w:rsid w:val="00B60FCC"/>
    <w:rsid w:val="00B62907"/>
    <w:rsid w:val="00B64249"/>
    <w:rsid w:val="00B64797"/>
    <w:rsid w:val="00B6623B"/>
    <w:rsid w:val="00B70F94"/>
    <w:rsid w:val="00B711CA"/>
    <w:rsid w:val="00B72397"/>
    <w:rsid w:val="00B84971"/>
    <w:rsid w:val="00B91DD3"/>
    <w:rsid w:val="00B9362B"/>
    <w:rsid w:val="00B9366C"/>
    <w:rsid w:val="00B954F4"/>
    <w:rsid w:val="00B9590D"/>
    <w:rsid w:val="00B966CD"/>
    <w:rsid w:val="00B96735"/>
    <w:rsid w:val="00BA0639"/>
    <w:rsid w:val="00BA1B10"/>
    <w:rsid w:val="00BA2754"/>
    <w:rsid w:val="00BA35F0"/>
    <w:rsid w:val="00BA62EA"/>
    <w:rsid w:val="00BA65B0"/>
    <w:rsid w:val="00BB0873"/>
    <w:rsid w:val="00BB26D6"/>
    <w:rsid w:val="00BB4E82"/>
    <w:rsid w:val="00BB66C2"/>
    <w:rsid w:val="00BB6D9D"/>
    <w:rsid w:val="00BC3161"/>
    <w:rsid w:val="00BD3F34"/>
    <w:rsid w:val="00BD498F"/>
    <w:rsid w:val="00BD58F5"/>
    <w:rsid w:val="00BD5F25"/>
    <w:rsid w:val="00BD70B5"/>
    <w:rsid w:val="00BE1682"/>
    <w:rsid w:val="00BE477F"/>
    <w:rsid w:val="00BE596C"/>
    <w:rsid w:val="00BE7057"/>
    <w:rsid w:val="00BF19FC"/>
    <w:rsid w:val="00BF3115"/>
    <w:rsid w:val="00BF374B"/>
    <w:rsid w:val="00BF63EA"/>
    <w:rsid w:val="00BF6599"/>
    <w:rsid w:val="00C005F8"/>
    <w:rsid w:val="00C0235C"/>
    <w:rsid w:val="00C02A88"/>
    <w:rsid w:val="00C03E77"/>
    <w:rsid w:val="00C0641E"/>
    <w:rsid w:val="00C14FD3"/>
    <w:rsid w:val="00C163F3"/>
    <w:rsid w:val="00C16ACF"/>
    <w:rsid w:val="00C23A9C"/>
    <w:rsid w:val="00C253A6"/>
    <w:rsid w:val="00C264CE"/>
    <w:rsid w:val="00C27924"/>
    <w:rsid w:val="00C30F42"/>
    <w:rsid w:val="00C34029"/>
    <w:rsid w:val="00C370BD"/>
    <w:rsid w:val="00C41A63"/>
    <w:rsid w:val="00C428AA"/>
    <w:rsid w:val="00C47A63"/>
    <w:rsid w:val="00C50FA2"/>
    <w:rsid w:val="00C60978"/>
    <w:rsid w:val="00C61669"/>
    <w:rsid w:val="00C655C6"/>
    <w:rsid w:val="00C73211"/>
    <w:rsid w:val="00C73C4E"/>
    <w:rsid w:val="00C750BF"/>
    <w:rsid w:val="00C76D1B"/>
    <w:rsid w:val="00C824BF"/>
    <w:rsid w:val="00C82658"/>
    <w:rsid w:val="00C84C30"/>
    <w:rsid w:val="00C850AB"/>
    <w:rsid w:val="00C85DA2"/>
    <w:rsid w:val="00C87286"/>
    <w:rsid w:val="00C91558"/>
    <w:rsid w:val="00C92AEF"/>
    <w:rsid w:val="00C939D7"/>
    <w:rsid w:val="00C97571"/>
    <w:rsid w:val="00C97AD3"/>
    <w:rsid w:val="00CA28B0"/>
    <w:rsid w:val="00CA30C9"/>
    <w:rsid w:val="00CA525F"/>
    <w:rsid w:val="00CA749A"/>
    <w:rsid w:val="00CB31DC"/>
    <w:rsid w:val="00CB3ACA"/>
    <w:rsid w:val="00CB4D08"/>
    <w:rsid w:val="00CB52C9"/>
    <w:rsid w:val="00CB59D9"/>
    <w:rsid w:val="00CB6EB6"/>
    <w:rsid w:val="00CB723B"/>
    <w:rsid w:val="00CC2CE5"/>
    <w:rsid w:val="00CD2A1A"/>
    <w:rsid w:val="00CD6AD0"/>
    <w:rsid w:val="00CD6C3C"/>
    <w:rsid w:val="00CD74A1"/>
    <w:rsid w:val="00CD7F49"/>
    <w:rsid w:val="00CE0E3E"/>
    <w:rsid w:val="00CE1ECC"/>
    <w:rsid w:val="00CE2707"/>
    <w:rsid w:val="00CE2AA8"/>
    <w:rsid w:val="00CF0A1E"/>
    <w:rsid w:val="00CF0B92"/>
    <w:rsid w:val="00CF0F58"/>
    <w:rsid w:val="00CF2085"/>
    <w:rsid w:val="00CF30A8"/>
    <w:rsid w:val="00CF4986"/>
    <w:rsid w:val="00CF5F72"/>
    <w:rsid w:val="00CF6C05"/>
    <w:rsid w:val="00D03156"/>
    <w:rsid w:val="00D058E9"/>
    <w:rsid w:val="00D05E0D"/>
    <w:rsid w:val="00D07985"/>
    <w:rsid w:val="00D1334B"/>
    <w:rsid w:val="00D14A8E"/>
    <w:rsid w:val="00D173E4"/>
    <w:rsid w:val="00D1750A"/>
    <w:rsid w:val="00D20F26"/>
    <w:rsid w:val="00D21176"/>
    <w:rsid w:val="00D21C4C"/>
    <w:rsid w:val="00D22540"/>
    <w:rsid w:val="00D23ECD"/>
    <w:rsid w:val="00D30A9C"/>
    <w:rsid w:val="00D31EC9"/>
    <w:rsid w:val="00D34A6F"/>
    <w:rsid w:val="00D37A55"/>
    <w:rsid w:val="00D41F74"/>
    <w:rsid w:val="00D4324D"/>
    <w:rsid w:val="00D458AF"/>
    <w:rsid w:val="00D45CF0"/>
    <w:rsid w:val="00D47F5E"/>
    <w:rsid w:val="00D5043A"/>
    <w:rsid w:val="00D5150A"/>
    <w:rsid w:val="00D52AD8"/>
    <w:rsid w:val="00D548BE"/>
    <w:rsid w:val="00D558BF"/>
    <w:rsid w:val="00D568DC"/>
    <w:rsid w:val="00D600D2"/>
    <w:rsid w:val="00D62F8D"/>
    <w:rsid w:val="00D70D68"/>
    <w:rsid w:val="00D752AF"/>
    <w:rsid w:val="00D8028C"/>
    <w:rsid w:val="00D81C57"/>
    <w:rsid w:val="00D8366E"/>
    <w:rsid w:val="00D874E2"/>
    <w:rsid w:val="00D87D81"/>
    <w:rsid w:val="00D87F0B"/>
    <w:rsid w:val="00D91326"/>
    <w:rsid w:val="00D91B6E"/>
    <w:rsid w:val="00D9493A"/>
    <w:rsid w:val="00DA0257"/>
    <w:rsid w:val="00DA1187"/>
    <w:rsid w:val="00DA161F"/>
    <w:rsid w:val="00DA1F44"/>
    <w:rsid w:val="00DA2AB2"/>
    <w:rsid w:val="00DA3D01"/>
    <w:rsid w:val="00DA551D"/>
    <w:rsid w:val="00DB1353"/>
    <w:rsid w:val="00DB1B10"/>
    <w:rsid w:val="00DB3230"/>
    <w:rsid w:val="00DB3AF5"/>
    <w:rsid w:val="00DB48BB"/>
    <w:rsid w:val="00DB6181"/>
    <w:rsid w:val="00DB6F79"/>
    <w:rsid w:val="00DC098C"/>
    <w:rsid w:val="00DC3172"/>
    <w:rsid w:val="00DC4457"/>
    <w:rsid w:val="00DC4F0E"/>
    <w:rsid w:val="00DC5B40"/>
    <w:rsid w:val="00DC64F4"/>
    <w:rsid w:val="00DD1B2C"/>
    <w:rsid w:val="00DD25CB"/>
    <w:rsid w:val="00DD33AA"/>
    <w:rsid w:val="00DD5303"/>
    <w:rsid w:val="00DD6C04"/>
    <w:rsid w:val="00DE0D7A"/>
    <w:rsid w:val="00DE0F90"/>
    <w:rsid w:val="00DE1784"/>
    <w:rsid w:val="00DE544B"/>
    <w:rsid w:val="00DE56DA"/>
    <w:rsid w:val="00DF19FE"/>
    <w:rsid w:val="00DF1AEB"/>
    <w:rsid w:val="00DF1EA5"/>
    <w:rsid w:val="00DF2082"/>
    <w:rsid w:val="00DF2A3C"/>
    <w:rsid w:val="00DF332C"/>
    <w:rsid w:val="00DF3A08"/>
    <w:rsid w:val="00DF4DE3"/>
    <w:rsid w:val="00E066E5"/>
    <w:rsid w:val="00E07250"/>
    <w:rsid w:val="00E100A2"/>
    <w:rsid w:val="00E13C35"/>
    <w:rsid w:val="00E14007"/>
    <w:rsid w:val="00E14A23"/>
    <w:rsid w:val="00E156F4"/>
    <w:rsid w:val="00E17011"/>
    <w:rsid w:val="00E21D7E"/>
    <w:rsid w:val="00E248D0"/>
    <w:rsid w:val="00E2516A"/>
    <w:rsid w:val="00E26C30"/>
    <w:rsid w:val="00E3045A"/>
    <w:rsid w:val="00E315FD"/>
    <w:rsid w:val="00E370D9"/>
    <w:rsid w:val="00E37F8E"/>
    <w:rsid w:val="00E41554"/>
    <w:rsid w:val="00E50332"/>
    <w:rsid w:val="00E553E2"/>
    <w:rsid w:val="00E56D55"/>
    <w:rsid w:val="00E578EF"/>
    <w:rsid w:val="00E65031"/>
    <w:rsid w:val="00E6503C"/>
    <w:rsid w:val="00E65B6A"/>
    <w:rsid w:val="00E670E2"/>
    <w:rsid w:val="00E73DA6"/>
    <w:rsid w:val="00E82DD5"/>
    <w:rsid w:val="00E83991"/>
    <w:rsid w:val="00E871EB"/>
    <w:rsid w:val="00E8760C"/>
    <w:rsid w:val="00E87E36"/>
    <w:rsid w:val="00E87EE8"/>
    <w:rsid w:val="00E9042D"/>
    <w:rsid w:val="00E9646B"/>
    <w:rsid w:val="00E9660B"/>
    <w:rsid w:val="00EA30D2"/>
    <w:rsid w:val="00EA4C65"/>
    <w:rsid w:val="00EA4E78"/>
    <w:rsid w:val="00EA5FD4"/>
    <w:rsid w:val="00EA6C76"/>
    <w:rsid w:val="00EA769D"/>
    <w:rsid w:val="00EB0BEA"/>
    <w:rsid w:val="00EB5F2B"/>
    <w:rsid w:val="00EB652F"/>
    <w:rsid w:val="00EB6EBF"/>
    <w:rsid w:val="00EC2786"/>
    <w:rsid w:val="00EC40A9"/>
    <w:rsid w:val="00EC4E8E"/>
    <w:rsid w:val="00EC663E"/>
    <w:rsid w:val="00ED0C99"/>
    <w:rsid w:val="00ED1108"/>
    <w:rsid w:val="00ED1AFD"/>
    <w:rsid w:val="00ED3FCD"/>
    <w:rsid w:val="00ED460D"/>
    <w:rsid w:val="00ED4830"/>
    <w:rsid w:val="00ED69E9"/>
    <w:rsid w:val="00EE1A7D"/>
    <w:rsid w:val="00EE2C15"/>
    <w:rsid w:val="00EE3BDE"/>
    <w:rsid w:val="00EE4B22"/>
    <w:rsid w:val="00EE53B9"/>
    <w:rsid w:val="00EE671B"/>
    <w:rsid w:val="00EF0A20"/>
    <w:rsid w:val="00EF1465"/>
    <w:rsid w:val="00EF2295"/>
    <w:rsid w:val="00EF5F38"/>
    <w:rsid w:val="00EF5FBF"/>
    <w:rsid w:val="00EF61B7"/>
    <w:rsid w:val="00EF62D8"/>
    <w:rsid w:val="00F021E1"/>
    <w:rsid w:val="00F02B2F"/>
    <w:rsid w:val="00F02D84"/>
    <w:rsid w:val="00F0666E"/>
    <w:rsid w:val="00F104FE"/>
    <w:rsid w:val="00F10D3D"/>
    <w:rsid w:val="00F12D6C"/>
    <w:rsid w:val="00F25DD0"/>
    <w:rsid w:val="00F303C4"/>
    <w:rsid w:val="00F310A7"/>
    <w:rsid w:val="00F336AF"/>
    <w:rsid w:val="00F35BDA"/>
    <w:rsid w:val="00F43721"/>
    <w:rsid w:val="00F440E9"/>
    <w:rsid w:val="00F4544A"/>
    <w:rsid w:val="00F51C18"/>
    <w:rsid w:val="00F53DEF"/>
    <w:rsid w:val="00F540B0"/>
    <w:rsid w:val="00F56B2C"/>
    <w:rsid w:val="00F57C14"/>
    <w:rsid w:val="00F6003A"/>
    <w:rsid w:val="00F622B0"/>
    <w:rsid w:val="00F62C9C"/>
    <w:rsid w:val="00F66276"/>
    <w:rsid w:val="00F67BE0"/>
    <w:rsid w:val="00F714C9"/>
    <w:rsid w:val="00F71DBD"/>
    <w:rsid w:val="00F72039"/>
    <w:rsid w:val="00F84A37"/>
    <w:rsid w:val="00F85243"/>
    <w:rsid w:val="00F856D7"/>
    <w:rsid w:val="00F85C10"/>
    <w:rsid w:val="00F86B47"/>
    <w:rsid w:val="00F90A04"/>
    <w:rsid w:val="00F94568"/>
    <w:rsid w:val="00F96AB1"/>
    <w:rsid w:val="00FA0A25"/>
    <w:rsid w:val="00FB418B"/>
    <w:rsid w:val="00FB692E"/>
    <w:rsid w:val="00FC1690"/>
    <w:rsid w:val="00FD0EAC"/>
    <w:rsid w:val="00FD55D0"/>
    <w:rsid w:val="00FD5632"/>
    <w:rsid w:val="00FE02B7"/>
    <w:rsid w:val="00FE2D74"/>
    <w:rsid w:val="00FE3DFF"/>
    <w:rsid w:val="00FE5165"/>
    <w:rsid w:val="00FE5351"/>
    <w:rsid w:val="00FE5DEA"/>
    <w:rsid w:val="00FE6AC0"/>
    <w:rsid w:val="00FF0D0E"/>
    <w:rsid w:val="00FF1920"/>
    <w:rsid w:val="00FF43D9"/>
    <w:rsid w:val="00FF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1CAB"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E0E3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91326"/>
    <w:pPr>
      <w:spacing w:after="120"/>
    </w:pPr>
    <w:rPr>
      <w:lang w:val="hr-BA" w:eastAsia="hr-BA"/>
    </w:rPr>
  </w:style>
  <w:style w:type="character" w:customStyle="1" w:styleId="BodyTextChar">
    <w:name w:val="Body Text Char"/>
    <w:basedOn w:val="DefaultParagraphFont"/>
    <w:link w:val="BodyText"/>
    <w:rsid w:val="00D91326"/>
    <w:rPr>
      <w:sz w:val="24"/>
      <w:szCs w:val="24"/>
      <w:lang w:val="hr-BA" w:eastAsia="hr-BA" w:bidi="ar-SA"/>
    </w:rPr>
  </w:style>
  <w:style w:type="table" w:styleId="TableGrid">
    <w:name w:val="Table Grid"/>
    <w:basedOn w:val="TableNormal"/>
    <w:rsid w:val="00AD4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6C7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6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9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6EDC9-2707-4F29-AB5C-A2B18E2D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19781</TotalTime>
  <Pages>15</Pages>
  <Words>4723</Words>
  <Characters>26926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ОПШТИНА ГРАДИШКА</vt:lpstr>
    </vt:vector>
  </TitlesOfParts>
  <Company>Koming</Company>
  <LinksUpToDate>false</LinksUpToDate>
  <CharactersWithSpaces>31586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ОПШТИНА ГРАДИШКА</dc:title>
  <dc:creator>jelenat</dc:creator>
  <cp:lastModifiedBy>tatjana.bjelovuk</cp:lastModifiedBy>
  <cp:revision>101</cp:revision>
  <cp:lastPrinted>2024-09-11T08:11:00Z</cp:lastPrinted>
  <dcterms:created xsi:type="dcterms:W3CDTF">2013-03-27T06:52:00Z</dcterms:created>
  <dcterms:modified xsi:type="dcterms:W3CDTF">2024-09-11T08:35:00Z</dcterms:modified>
</cp:coreProperties>
</file>