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79C" w:rsidRDefault="0077579C">
      <w:pPr>
        <w:jc w:val="both"/>
        <w:rPr>
          <w:rFonts w:ascii="Arial" w:hAnsi="Arial"/>
          <w:lang w:val="sr-Latn-BA"/>
        </w:rPr>
      </w:pPr>
    </w:p>
    <w:p w:rsidR="0077579C" w:rsidRDefault="00F71E38">
      <w:pPr>
        <w:ind w:left="6480"/>
        <w:rPr>
          <w:rFonts w:ascii="Arial" w:hAnsi="Arial" w:cs="Arial"/>
          <w:lang w:eastAsia="hi-IN"/>
        </w:rPr>
      </w:pPr>
      <w:r>
        <w:rPr>
          <w:rFonts w:ascii="Arial" w:hAnsi="Arial" w:cs="Arial"/>
          <w:lang w:eastAsia="hi-IN"/>
        </w:rPr>
        <w:t>- НАЦРТ -</w:t>
      </w:r>
    </w:p>
    <w:p w:rsidR="0077579C" w:rsidRDefault="0077579C">
      <w:pPr>
        <w:pStyle w:val="ListParagraph"/>
        <w:ind w:left="7560"/>
        <w:rPr>
          <w:lang w:eastAsia="hi-IN"/>
        </w:rPr>
      </w:pPr>
    </w:p>
    <w:p w:rsidR="0077579C" w:rsidRDefault="00F71E38">
      <w:pPr>
        <w:pStyle w:val="Heading1"/>
        <w:numPr>
          <w:ilvl w:val="0"/>
          <w:numId w:val="3"/>
        </w:numPr>
        <w:ind w:left="24" w:firstLine="0"/>
        <w:jc w:val="both"/>
        <w:rPr>
          <w:rFonts w:ascii="Arial" w:hAnsi="Arial"/>
          <w:b w:val="0"/>
        </w:rPr>
      </w:pPr>
      <w:r>
        <w:rPr>
          <w:rFonts w:ascii="Arial" w:hAnsi="Arial"/>
          <w:b w:val="0"/>
        </w:rPr>
        <w:t>На основу члана 39 став 2. тачка 7. Закона о локалној самоуправи („Службени гласник Републике Српске“ број 97/16, 36/19 и 61/21) и чл. 36 став 2. тачка 7. и 87. Статута града Градишка („</w:t>
      </w:r>
      <w:r>
        <w:rPr>
          <w:rFonts w:ascii="Arial" w:hAnsi="Arial"/>
          <w:b w:val="0"/>
          <w:lang w:val="sl-SI"/>
        </w:rPr>
        <w:t xml:space="preserve">Службени гласник </w:t>
      </w:r>
      <w:r>
        <w:rPr>
          <w:rFonts w:ascii="Arial" w:hAnsi="Arial"/>
          <w:b w:val="0"/>
        </w:rPr>
        <w:t>града</w:t>
      </w:r>
      <w:r>
        <w:rPr>
          <w:rFonts w:ascii="Arial" w:hAnsi="Arial"/>
          <w:b w:val="0"/>
          <w:lang w:val="sl-SI"/>
        </w:rPr>
        <w:t xml:space="preserve"> Градишка</w:t>
      </w:r>
      <w:r>
        <w:rPr>
          <w:rFonts w:ascii="Arial" w:hAnsi="Arial"/>
          <w:b w:val="0"/>
        </w:rPr>
        <w:t>“</w:t>
      </w:r>
      <w:r>
        <w:rPr>
          <w:rFonts w:ascii="Arial" w:hAnsi="Arial"/>
          <w:b w:val="0"/>
          <w:lang w:val="sl-SI"/>
        </w:rPr>
        <w:t xml:space="preserve"> бр</w:t>
      </w:r>
      <w:r>
        <w:rPr>
          <w:rFonts w:ascii="Arial" w:hAnsi="Arial"/>
          <w:b w:val="0"/>
        </w:rPr>
        <w:t>ој</w:t>
      </w:r>
      <w:r>
        <w:rPr>
          <w:rFonts w:ascii="Arial" w:hAnsi="Arial"/>
          <w:b w:val="0"/>
          <w:lang w:val="sl-SI"/>
        </w:rPr>
        <w:t xml:space="preserve"> </w:t>
      </w:r>
      <w:r>
        <w:rPr>
          <w:rFonts w:ascii="Arial" w:hAnsi="Arial"/>
          <w:b w:val="0"/>
        </w:rPr>
        <w:t xml:space="preserve">4/17 и </w:t>
      </w:r>
      <w:bookmarkStart w:id="0" w:name="_GoBack"/>
      <w:bookmarkEnd w:id="0"/>
      <w:r>
        <w:rPr>
          <w:rFonts w:ascii="Arial" w:hAnsi="Arial"/>
          <w:b w:val="0"/>
        </w:rPr>
        <w:t xml:space="preserve">5/19), </w:t>
      </w:r>
      <w:r>
        <w:rPr>
          <w:rFonts w:ascii="Arial" w:hAnsi="Arial"/>
          <w:b w:val="0"/>
        </w:rPr>
        <w:t>Скупштина града Градишка на сједници одржаној ___________ 2024. године  д о н о с и</w:t>
      </w:r>
    </w:p>
    <w:p w:rsidR="0077579C" w:rsidRDefault="0077579C">
      <w:pPr>
        <w:pStyle w:val="Heading1"/>
        <w:numPr>
          <w:ilvl w:val="0"/>
          <w:numId w:val="1"/>
        </w:numPr>
        <w:ind w:left="24" w:firstLine="0"/>
        <w:jc w:val="both"/>
        <w:rPr>
          <w:rFonts w:ascii="Arial" w:hAnsi="Arial"/>
          <w:b w:val="0"/>
        </w:rPr>
      </w:pPr>
    </w:p>
    <w:p w:rsidR="0077579C" w:rsidRDefault="0077579C">
      <w:pPr>
        <w:pStyle w:val="Heading1"/>
        <w:numPr>
          <w:ilvl w:val="0"/>
          <w:numId w:val="1"/>
        </w:numPr>
        <w:ind w:left="24" w:firstLine="0"/>
        <w:jc w:val="both"/>
        <w:rPr>
          <w:rFonts w:ascii="Arial" w:hAnsi="Arial"/>
          <w:b w:val="0"/>
        </w:rPr>
      </w:pPr>
    </w:p>
    <w:p w:rsidR="0077579C" w:rsidRDefault="00F71E38">
      <w:pPr>
        <w:pStyle w:val="Heading1"/>
        <w:numPr>
          <w:ilvl w:val="1"/>
          <w:numId w:val="1"/>
        </w:numPr>
        <w:ind w:left="24" w:firstLine="0"/>
        <w:jc w:val="center"/>
        <w:rPr>
          <w:b w:val="0"/>
          <w:bCs w:val="0"/>
        </w:rPr>
      </w:pPr>
      <w:r>
        <w:rPr>
          <w:rFonts w:ascii="Arial" w:hAnsi="Arial"/>
          <w:b w:val="0"/>
          <w:bCs w:val="0"/>
          <w:sz w:val="28"/>
          <w:szCs w:val="28"/>
          <w:lang w:val="ru-RU"/>
        </w:rPr>
        <w:t>П Р О Г Р А М</w:t>
      </w:r>
    </w:p>
    <w:p w:rsidR="0077579C" w:rsidRDefault="00F71E38">
      <w:pPr>
        <w:jc w:val="center"/>
        <w:rPr>
          <w:rFonts w:ascii="Arial" w:hAnsi="Arial"/>
          <w:sz w:val="28"/>
          <w:szCs w:val="28"/>
          <w:lang w:val="sr-Latn-CS"/>
        </w:rPr>
      </w:pPr>
      <w:proofErr w:type="spellStart"/>
      <w:proofErr w:type="gramStart"/>
      <w:r>
        <w:rPr>
          <w:rFonts w:ascii="Arial" w:hAnsi="Arial"/>
          <w:sz w:val="28"/>
          <w:szCs w:val="28"/>
        </w:rPr>
        <w:t>уређења</w:t>
      </w:r>
      <w:proofErr w:type="spellEnd"/>
      <w:proofErr w:type="gramEnd"/>
      <w:r>
        <w:rPr>
          <w:rFonts w:ascii="Arial" w:hAnsi="Arial"/>
          <w:sz w:val="28"/>
          <w:szCs w:val="28"/>
        </w:rPr>
        <w:t xml:space="preserve"> </w:t>
      </w:r>
      <w:proofErr w:type="spellStart"/>
      <w:r>
        <w:rPr>
          <w:rFonts w:ascii="Arial" w:hAnsi="Arial"/>
          <w:sz w:val="28"/>
          <w:szCs w:val="28"/>
        </w:rPr>
        <w:t>грађевинског</w:t>
      </w:r>
      <w:proofErr w:type="spellEnd"/>
      <w:r>
        <w:rPr>
          <w:rFonts w:ascii="Arial" w:hAnsi="Arial"/>
          <w:sz w:val="28"/>
          <w:szCs w:val="28"/>
        </w:rPr>
        <w:t xml:space="preserve"> </w:t>
      </w:r>
      <w:proofErr w:type="spellStart"/>
      <w:r>
        <w:rPr>
          <w:rFonts w:ascii="Arial" w:hAnsi="Arial"/>
          <w:sz w:val="28"/>
          <w:szCs w:val="28"/>
        </w:rPr>
        <w:t>земљишта</w:t>
      </w:r>
      <w:proofErr w:type="spellEnd"/>
      <w:r>
        <w:rPr>
          <w:rFonts w:ascii="Arial" w:hAnsi="Arial"/>
          <w:sz w:val="28"/>
          <w:szCs w:val="28"/>
        </w:rPr>
        <w:t xml:space="preserve"> </w:t>
      </w:r>
      <w:proofErr w:type="spellStart"/>
      <w:r>
        <w:rPr>
          <w:rFonts w:ascii="Arial" w:hAnsi="Arial"/>
          <w:sz w:val="28"/>
          <w:szCs w:val="28"/>
        </w:rPr>
        <w:t>за</w:t>
      </w:r>
      <w:proofErr w:type="spellEnd"/>
      <w:r>
        <w:rPr>
          <w:rFonts w:ascii="Arial" w:hAnsi="Arial"/>
          <w:sz w:val="28"/>
          <w:szCs w:val="28"/>
        </w:rPr>
        <w:t xml:space="preserve"> 2025. </w:t>
      </w:r>
      <w:proofErr w:type="spellStart"/>
      <w:proofErr w:type="gramStart"/>
      <w:r>
        <w:rPr>
          <w:rFonts w:ascii="Arial" w:hAnsi="Arial"/>
          <w:sz w:val="28"/>
          <w:szCs w:val="28"/>
        </w:rPr>
        <w:t>годину</w:t>
      </w:r>
      <w:proofErr w:type="spellEnd"/>
      <w:proofErr w:type="gramEnd"/>
    </w:p>
    <w:p w:rsidR="0077579C" w:rsidRDefault="0077579C">
      <w:pPr>
        <w:rPr>
          <w:rFonts w:hint="eastAsia"/>
        </w:rPr>
      </w:pPr>
    </w:p>
    <w:p w:rsidR="0077579C" w:rsidRDefault="00F71E38">
      <w:pPr>
        <w:pStyle w:val="Heading1"/>
        <w:numPr>
          <w:ilvl w:val="0"/>
          <w:numId w:val="1"/>
        </w:numPr>
        <w:ind w:left="24" w:firstLine="0"/>
        <w:jc w:val="both"/>
        <w:rPr>
          <w:rFonts w:ascii="Arial" w:hAnsi="Arial"/>
          <w:lang w:val="sl-SI"/>
        </w:rPr>
      </w:pPr>
      <w:r>
        <w:rPr>
          <w:rFonts w:ascii="Arial" w:hAnsi="Arial"/>
          <w:b w:val="0"/>
        </w:rPr>
        <w:t>I -</w:t>
      </w:r>
      <w:r>
        <w:rPr>
          <w:rFonts w:ascii="Arial" w:hAnsi="Arial"/>
        </w:rPr>
        <w:t xml:space="preserve"> </w:t>
      </w:r>
      <w:r>
        <w:rPr>
          <w:rFonts w:ascii="Arial" w:hAnsi="Arial"/>
          <w:b w:val="0"/>
        </w:rPr>
        <w:t>УВОД</w:t>
      </w:r>
    </w:p>
    <w:p w:rsidR="0077579C" w:rsidRDefault="0077579C">
      <w:pPr>
        <w:jc w:val="both"/>
        <w:rPr>
          <w:rFonts w:ascii="Arial" w:hAnsi="Arial"/>
          <w:lang w:val="sl-SI"/>
        </w:rPr>
      </w:pPr>
    </w:p>
    <w:p w:rsidR="0077579C" w:rsidRDefault="00F71E38">
      <w:pPr>
        <w:jc w:val="both"/>
        <w:rPr>
          <w:rFonts w:ascii="Arial" w:hAnsi="Arial"/>
          <w:lang w:val="sl-SI"/>
        </w:rPr>
      </w:pPr>
      <w:r>
        <w:rPr>
          <w:rFonts w:ascii="Arial" w:hAnsi="Arial"/>
          <w:lang w:val="sl-SI"/>
        </w:rPr>
        <w:tab/>
        <w:t>Полазећи од чињенице да су уређење простора и комунална инфраструктура</w:t>
      </w:r>
      <w:r>
        <w:rPr>
          <w:rFonts w:ascii="Arial" w:hAnsi="Arial"/>
          <w:lang w:val="sl-SI"/>
        </w:rPr>
        <w:t xml:space="preserve"> </w:t>
      </w:r>
      <w:proofErr w:type="spellStart"/>
      <w:r>
        <w:rPr>
          <w:rFonts w:ascii="Arial" w:hAnsi="Arial"/>
        </w:rPr>
        <w:t>једна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од</w:t>
      </w:r>
      <w:proofErr w:type="spellEnd"/>
      <w:r>
        <w:rPr>
          <w:rFonts w:ascii="Arial" w:hAnsi="Arial"/>
          <w:lang w:val="sl-SI"/>
        </w:rPr>
        <w:t xml:space="preserve"> основних претпост</w:t>
      </w:r>
      <w:r>
        <w:rPr>
          <w:rFonts w:ascii="Arial" w:hAnsi="Arial"/>
          <w:lang w:val="sl-SI"/>
        </w:rPr>
        <w:t>авки за улагања на подручј</w:t>
      </w:r>
      <w:r>
        <w:rPr>
          <w:rFonts w:ascii="Arial" w:hAnsi="Arial"/>
        </w:rPr>
        <w:t>у</w:t>
      </w:r>
      <w:r>
        <w:rPr>
          <w:rFonts w:ascii="Arial" w:hAnsi="Arial"/>
          <w:lang w:val="sl-SI"/>
        </w:rPr>
        <w:t xml:space="preserve"> </w:t>
      </w:r>
      <w:proofErr w:type="spellStart"/>
      <w:r>
        <w:rPr>
          <w:rFonts w:ascii="Arial" w:hAnsi="Arial"/>
        </w:rPr>
        <w:t>града</w:t>
      </w:r>
      <w:proofErr w:type="spellEnd"/>
      <w:r>
        <w:rPr>
          <w:rFonts w:ascii="Arial" w:hAnsi="Arial"/>
          <w:lang w:val="sl-SI"/>
        </w:rPr>
        <w:t xml:space="preserve">, односно за реализацију основних циљева постављених у </w:t>
      </w:r>
      <w:r>
        <w:rPr>
          <w:rFonts w:ascii="Arial" w:hAnsi="Arial"/>
        </w:rPr>
        <w:t>С</w:t>
      </w:r>
      <w:r>
        <w:rPr>
          <w:rFonts w:ascii="Arial" w:hAnsi="Arial"/>
          <w:lang w:val="sl-SI"/>
        </w:rPr>
        <w:t xml:space="preserve">тратегији развоја </w:t>
      </w:r>
      <w:proofErr w:type="spellStart"/>
      <w:r>
        <w:rPr>
          <w:rFonts w:ascii="Arial" w:hAnsi="Arial"/>
        </w:rPr>
        <w:t>града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Градишка</w:t>
      </w:r>
      <w:proofErr w:type="spellEnd"/>
      <w:r>
        <w:rPr>
          <w:rFonts w:ascii="Arial" w:hAnsi="Arial"/>
          <w:lang w:val="sl-SI"/>
        </w:rPr>
        <w:t xml:space="preserve">, </w:t>
      </w:r>
      <w:proofErr w:type="spellStart"/>
      <w:r>
        <w:rPr>
          <w:rFonts w:ascii="Arial" w:hAnsi="Arial"/>
        </w:rPr>
        <w:t>Просторном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плану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града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Градишка</w:t>
      </w:r>
      <w:proofErr w:type="spellEnd"/>
      <w:r>
        <w:rPr>
          <w:rFonts w:ascii="Arial" w:hAnsi="Arial"/>
        </w:rPr>
        <w:t xml:space="preserve"> 2021-2041. </w:t>
      </w:r>
      <w:proofErr w:type="spellStart"/>
      <w:proofErr w:type="gramStart"/>
      <w:r>
        <w:rPr>
          <w:rFonts w:ascii="Arial" w:hAnsi="Arial"/>
        </w:rPr>
        <w:t>године</w:t>
      </w:r>
      <w:proofErr w:type="spellEnd"/>
      <w:proofErr w:type="gramEnd"/>
      <w:r>
        <w:rPr>
          <w:rFonts w:ascii="Arial" w:hAnsi="Arial"/>
        </w:rPr>
        <w:t xml:space="preserve"> и </w:t>
      </w:r>
      <w:proofErr w:type="spellStart"/>
      <w:r>
        <w:rPr>
          <w:rFonts w:ascii="Arial" w:hAnsi="Arial"/>
        </w:rPr>
        <w:t>Урбанистичком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плану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општине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Градишка</w:t>
      </w:r>
      <w:proofErr w:type="spellEnd"/>
      <w:r>
        <w:rPr>
          <w:rFonts w:ascii="Arial" w:hAnsi="Arial"/>
        </w:rPr>
        <w:t xml:space="preserve"> 2005-2020. </w:t>
      </w:r>
      <w:proofErr w:type="spellStart"/>
      <w:proofErr w:type="gramStart"/>
      <w:r>
        <w:rPr>
          <w:rFonts w:ascii="Arial" w:hAnsi="Arial"/>
        </w:rPr>
        <w:t>године</w:t>
      </w:r>
      <w:proofErr w:type="spellEnd"/>
      <w:proofErr w:type="gram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Урбанистичком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плану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Нове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Тополе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Урбанистичком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плану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Горњих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Подградаца</w:t>
      </w:r>
      <w:proofErr w:type="spellEnd"/>
      <w:r>
        <w:rPr>
          <w:rFonts w:ascii="Arial" w:hAnsi="Arial"/>
        </w:rPr>
        <w:t xml:space="preserve"> и </w:t>
      </w:r>
      <w:proofErr w:type="spellStart"/>
      <w:r>
        <w:rPr>
          <w:rFonts w:ascii="Arial" w:hAnsi="Arial"/>
        </w:rPr>
        <w:t>Урбанистичком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плану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за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насељено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мјесто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Орахова</w:t>
      </w:r>
      <w:proofErr w:type="spellEnd"/>
      <w:r>
        <w:rPr>
          <w:rFonts w:ascii="Arial" w:hAnsi="Arial"/>
        </w:rPr>
        <w:t xml:space="preserve">, </w:t>
      </w:r>
      <w:r>
        <w:rPr>
          <w:rFonts w:ascii="Arial" w:hAnsi="Arial"/>
          <w:lang w:val="sl-SI"/>
        </w:rPr>
        <w:t>Програм уређења г</w:t>
      </w:r>
      <w:proofErr w:type="spellStart"/>
      <w:r>
        <w:rPr>
          <w:rFonts w:ascii="Arial" w:hAnsi="Arial"/>
        </w:rPr>
        <w:t>рађевинског</w:t>
      </w:r>
      <w:proofErr w:type="spellEnd"/>
      <w:r>
        <w:rPr>
          <w:rFonts w:ascii="Arial" w:hAnsi="Arial"/>
          <w:lang w:val="sl-SI"/>
        </w:rPr>
        <w:t xml:space="preserve"> земљишта</w:t>
      </w:r>
      <w:r>
        <w:rPr>
          <w:rFonts w:ascii="Arial" w:hAnsi="Arial"/>
        </w:rPr>
        <w:t xml:space="preserve"> (</w:t>
      </w:r>
      <w:r>
        <w:rPr>
          <w:rFonts w:ascii="Arial" w:hAnsi="Arial"/>
          <w:lang w:val="sl-SI"/>
        </w:rPr>
        <w:t>градског и осталог</w:t>
      </w:r>
      <w:r>
        <w:rPr>
          <w:rFonts w:ascii="Arial" w:hAnsi="Arial"/>
        </w:rPr>
        <w:t>)</w:t>
      </w:r>
      <w:r>
        <w:rPr>
          <w:rFonts w:ascii="Arial" w:hAnsi="Arial"/>
          <w:lang w:val="sl-SI"/>
        </w:rPr>
        <w:t xml:space="preserve"> за 20</w:t>
      </w:r>
      <w:r>
        <w:rPr>
          <w:rFonts w:ascii="Arial" w:hAnsi="Arial"/>
        </w:rPr>
        <w:t>25</w:t>
      </w:r>
      <w:r>
        <w:rPr>
          <w:rFonts w:ascii="Arial" w:hAnsi="Arial"/>
          <w:lang w:val="sl-SI"/>
        </w:rPr>
        <w:t>. годину представља документ оперативне годишње реализације.</w:t>
      </w:r>
    </w:p>
    <w:p w:rsidR="0077579C" w:rsidRDefault="0077579C">
      <w:pPr>
        <w:jc w:val="both"/>
        <w:rPr>
          <w:rFonts w:ascii="Arial" w:hAnsi="Arial"/>
        </w:rPr>
      </w:pPr>
    </w:p>
    <w:p w:rsidR="0077579C" w:rsidRDefault="00F71E38">
      <w:pPr>
        <w:jc w:val="both"/>
        <w:rPr>
          <w:rFonts w:ascii="Arial" w:hAnsi="Arial"/>
          <w:lang w:val="sl-SI"/>
        </w:rPr>
      </w:pPr>
      <w:r>
        <w:rPr>
          <w:rFonts w:ascii="Arial" w:hAnsi="Arial"/>
          <w:lang w:val="sl-SI"/>
        </w:rPr>
        <w:tab/>
      </w:r>
      <w:r>
        <w:rPr>
          <w:rFonts w:ascii="Arial" w:hAnsi="Arial"/>
          <w:lang w:val="sl-SI"/>
        </w:rPr>
        <w:t xml:space="preserve">Програм уређења  грађевинског земљишта доноси се на основу Закона о локалној самоуправи </w:t>
      </w:r>
      <w:r>
        <w:rPr>
          <w:rFonts w:ascii="Arial" w:hAnsi="Arial"/>
        </w:rPr>
        <w:t>(„</w:t>
      </w:r>
      <w:r>
        <w:rPr>
          <w:rFonts w:ascii="Arial" w:hAnsi="Arial"/>
          <w:lang w:val="sl-SI"/>
        </w:rPr>
        <w:t>Службени гласник Републике Српске</w:t>
      </w:r>
      <w:r>
        <w:rPr>
          <w:rFonts w:ascii="Arial" w:hAnsi="Arial"/>
        </w:rPr>
        <w:t>“</w:t>
      </w:r>
      <w:r>
        <w:rPr>
          <w:rFonts w:ascii="Arial" w:hAnsi="Arial"/>
          <w:lang w:val="sl-SI"/>
        </w:rPr>
        <w:t xml:space="preserve"> 97/16</w:t>
      </w:r>
      <w:r>
        <w:rPr>
          <w:rFonts w:ascii="Arial" w:hAnsi="Arial"/>
        </w:rPr>
        <w:t>, 36/19 и 61/21)</w:t>
      </w:r>
      <w:r>
        <w:rPr>
          <w:rFonts w:ascii="Arial" w:hAnsi="Arial"/>
          <w:lang w:val="sl-SI"/>
        </w:rPr>
        <w:t xml:space="preserve">, а обухвата урбана подручја </w:t>
      </w:r>
      <w:proofErr w:type="spellStart"/>
      <w:r>
        <w:rPr>
          <w:rFonts w:ascii="Arial" w:hAnsi="Arial"/>
        </w:rPr>
        <w:t>града</w:t>
      </w:r>
      <w:proofErr w:type="spellEnd"/>
      <w:r>
        <w:rPr>
          <w:rFonts w:ascii="Arial" w:hAnsi="Arial"/>
          <w:lang w:val="sl-SI"/>
        </w:rPr>
        <w:t xml:space="preserve"> Градишка одређена чл</w:t>
      </w:r>
      <w:r>
        <w:rPr>
          <w:rFonts w:ascii="Arial" w:hAnsi="Arial"/>
        </w:rPr>
        <w:t>.</w:t>
      </w:r>
      <w:r>
        <w:rPr>
          <w:rFonts w:ascii="Arial" w:hAnsi="Arial"/>
          <w:lang w:val="sl-SI"/>
        </w:rPr>
        <w:t xml:space="preserve"> 3,</w:t>
      </w:r>
      <w:r>
        <w:rPr>
          <w:rFonts w:ascii="Arial" w:hAnsi="Arial"/>
        </w:rPr>
        <w:t xml:space="preserve"> </w:t>
      </w:r>
      <w:r>
        <w:rPr>
          <w:rFonts w:ascii="Arial" w:hAnsi="Arial"/>
          <w:lang w:val="sl-SI"/>
        </w:rPr>
        <w:t>5</w:t>
      </w:r>
      <w:r>
        <w:rPr>
          <w:rFonts w:ascii="Arial" w:hAnsi="Arial"/>
        </w:rPr>
        <w:t>7</w:t>
      </w:r>
      <w:r>
        <w:rPr>
          <w:rFonts w:ascii="Arial" w:hAnsi="Arial"/>
          <w:lang w:val="sl-SI"/>
        </w:rPr>
        <w:t>, 5</w:t>
      </w:r>
      <w:r>
        <w:rPr>
          <w:rFonts w:ascii="Arial" w:hAnsi="Arial"/>
        </w:rPr>
        <w:t>8</w:t>
      </w:r>
      <w:r>
        <w:rPr>
          <w:rFonts w:ascii="Arial" w:hAnsi="Arial"/>
          <w:lang w:val="sl-SI"/>
        </w:rPr>
        <w:t xml:space="preserve"> и 5</w:t>
      </w:r>
      <w:r>
        <w:rPr>
          <w:rFonts w:ascii="Arial" w:hAnsi="Arial"/>
        </w:rPr>
        <w:t>9.</w:t>
      </w:r>
      <w:r>
        <w:rPr>
          <w:rFonts w:ascii="Arial" w:hAnsi="Arial"/>
          <w:lang w:val="sl-SI"/>
        </w:rPr>
        <w:t xml:space="preserve"> Одлуке о</w:t>
      </w: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уређењу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простора</w:t>
      </w:r>
      <w:proofErr w:type="spellEnd"/>
      <w:r>
        <w:rPr>
          <w:rFonts w:ascii="Arial" w:hAnsi="Arial"/>
        </w:rPr>
        <w:t xml:space="preserve"> и</w:t>
      </w:r>
      <w:r>
        <w:rPr>
          <w:rFonts w:ascii="Arial" w:hAnsi="Arial"/>
          <w:lang w:val="sl-SI"/>
        </w:rPr>
        <w:t xml:space="preserve"> грађевинс</w:t>
      </w:r>
      <w:r>
        <w:rPr>
          <w:rFonts w:ascii="Arial" w:hAnsi="Arial"/>
          <w:lang w:val="sl-SI"/>
        </w:rPr>
        <w:t>ком земљишту (</w:t>
      </w:r>
      <w:r>
        <w:rPr>
          <w:rFonts w:ascii="Arial" w:hAnsi="Arial"/>
        </w:rPr>
        <w:t>„</w:t>
      </w:r>
      <w:r>
        <w:rPr>
          <w:rFonts w:ascii="Arial" w:hAnsi="Arial"/>
          <w:lang w:val="sl-SI"/>
        </w:rPr>
        <w:t xml:space="preserve">Службени гласник </w:t>
      </w:r>
      <w:proofErr w:type="spellStart"/>
      <w:r>
        <w:rPr>
          <w:rFonts w:ascii="Arial" w:hAnsi="Arial"/>
        </w:rPr>
        <w:t>града</w:t>
      </w:r>
      <w:proofErr w:type="spellEnd"/>
      <w:r>
        <w:rPr>
          <w:rFonts w:ascii="Arial" w:hAnsi="Arial"/>
          <w:lang w:val="sl-SI"/>
        </w:rPr>
        <w:t xml:space="preserve"> Градишка</w:t>
      </w:r>
      <w:r>
        <w:rPr>
          <w:rFonts w:ascii="Arial" w:hAnsi="Arial"/>
        </w:rPr>
        <w:t>“</w:t>
      </w:r>
      <w:r>
        <w:rPr>
          <w:rFonts w:ascii="Arial" w:hAnsi="Arial"/>
          <w:lang w:val="sl-SI"/>
        </w:rPr>
        <w:t xml:space="preserve"> бр</w:t>
      </w:r>
      <w:r>
        <w:rPr>
          <w:rFonts w:ascii="Arial" w:hAnsi="Arial"/>
        </w:rPr>
        <w:t xml:space="preserve">. </w:t>
      </w:r>
      <w:r>
        <w:rPr>
          <w:rFonts w:ascii="Arial" w:hAnsi="Arial"/>
          <w:lang w:val="sl-SI"/>
        </w:rPr>
        <w:t xml:space="preserve"> 6/14</w:t>
      </w:r>
      <w:r>
        <w:rPr>
          <w:rFonts w:ascii="Arial" w:hAnsi="Arial"/>
        </w:rPr>
        <w:t>, 1/17  7/17, 3/18, 8/18, 2/19, 7/19, 13/20 , 15/21 и 4/22)</w:t>
      </w:r>
      <w:r>
        <w:rPr>
          <w:rFonts w:ascii="Arial" w:hAnsi="Arial"/>
          <w:lang w:val="sl-SI"/>
        </w:rPr>
        <w:t>.</w:t>
      </w:r>
    </w:p>
    <w:p w:rsidR="0077579C" w:rsidRDefault="0077579C">
      <w:pPr>
        <w:jc w:val="both"/>
        <w:rPr>
          <w:rFonts w:hint="eastAsia"/>
        </w:rPr>
      </w:pPr>
    </w:p>
    <w:p w:rsidR="0077579C" w:rsidRDefault="00F71E38">
      <w:pPr>
        <w:jc w:val="both"/>
        <w:rPr>
          <w:rFonts w:ascii="Arial" w:hAnsi="Arial"/>
        </w:rPr>
      </w:pPr>
      <w:r>
        <w:rPr>
          <w:rFonts w:ascii="Arial" w:hAnsi="Arial"/>
          <w:lang w:val="sl-SI"/>
        </w:rPr>
        <w:tab/>
      </w:r>
      <w:proofErr w:type="spellStart"/>
      <w:r>
        <w:rPr>
          <w:rFonts w:ascii="Arial" w:hAnsi="Arial"/>
        </w:rPr>
        <w:t>Овим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програмом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ближе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се</w:t>
      </w:r>
      <w:proofErr w:type="spellEnd"/>
      <w:r>
        <w:rPr>
          <w:rFonts w:ascii="Arial" w:hAnsi="Arial"/>
        </w:rPr>
        <w:t xml:space="preserve"> </w:t>
      </w:r>
      <w:proofErr w:type="spellStart"/>
      <w:proofErr w:type="gramStart"/>
      <w:r>
        <w:rPr>
          <w:rFonts w:ascii="Arial" w:hAnsi="Arial"/>
        </w:rPr>
        <w:t>утврђују</w:t>
      </w:r>
      <w:proofErr w:type="spellEnd"/>
      <w:r>
        <w:rPr>
          <w:rFonts w:ascii="Arial" w:hAnsi="Arial"/>
        </w:rPr>
        <w:t xml:space="preserve">  </w:t>
      </w:r>
      <w:proofErr w:type="spellStart"/>
      <w:r>
        <w:rPr>
          <w:rFonts w:ascii="Arial" w:hAnsi="Arial"/>
        </w:rPr>
        <w:t>врста</w:t>
      </w:r>
      <w:proofErr w:type="spellEnd"/>
      <w:proofErr w:type="gramEnd"/>
      <w:r>
        <w:rPr>
          <w:rFonts w:ascii="Arial" w:hAnsi="Arial"/>
        </w:rPr>
        <w:t xml:space="preserve"> и </w:t>
      </w:r>
      <w:proofErr w:type="spellStart"/>
      <w:r>
        <w:rPr>
          <w:rFonts w:ascii="Arial" w:hAnsi="Arial"/>
        </w:rPr>
        <w:t>обим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уређења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земљишта</w:t>
      </w:r>
      <w:proofErr w:type="spellEnd"/>
      <w:r>
        <w:rPr>
          <w:rFonts w:ascii="Arial" w:hAnsi="Arial"/>
        </w:rPr>
        <w:t xml:space="preserve"> и </w:t>
      </w:r>
      <w:proofErr w:type="spellStart"/>
      <w:r>
        <w:rPr>
          <w:rFonts w:ascii="Arial" w:hAnsi="Arial"/>
        </w:rPr>
        <w:t>носиоци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провођења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Програма</w:t>
      </w:r>
      <w:proofErr w:type="spellEnd"/>
      <w:r>
        <w:rPr>
          <w:rFonts w:ascii="Arial" w:hAnsi="Arial"/>
        </w:rPr>
        <w:t>.</w:t>
      </w:r>
    </w:p>
    <w:p w:rsidR="0077579C" w:rsidRDefault="0077579C">
      <w:pPr>
        <w:jc w:val="both"/>
        <w:rPr>
          <w:rFonts w:ascii="Arial" w:hAnsi="Arial"/>
        </w:rPr>
      </w:pPr>
    </w:p>
    <w:p w:rsidR="0077579C" w:rsidRDefault="00F71E38">
      <w:pPr>
        <w:ind w:firstLine="720"/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Програм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уређивања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грађевинског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земљишта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обухвата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активности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на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припремању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грађевинског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земљишта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док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је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опремање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грађевинског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земљишта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саставни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дио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Програма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комуналне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инфраструктуре</w:t>
      </w:r>
      <w:proofErr w:type="spellEnd"/>
      <w:r>
        <w:rPr>
          <w:rFonts w:ascii="Arial" w:hAnsi="Arial"/>
        </w:rPr>
        <w:t>:</w:t>
      </w:r>
    </w:p>
    <w:p w:rsidR="0077579C" w:rsidRDefault="0077579C">
      <w:pPr>
        <w:jc w:val="both"/>
        <w:rPr>
          <w:rFonts w:ascii="Arial" w:hAnsi="Arial"/>
        </w:rPr>
      </w:pPr>
    </w:p>
    <w:p w:rsidR="0077579C" w:rsidRDefault="00F71E38">
      <w:pPr>
        <w:ind w:firstLine="720"/>
        <w:jc w:val="both"/>
        <w:rPr>
          <w:rFonts w:ascii="Arial" w:hAnsi="Arial"/>
        </w:rPr>
      </w:pPr>
      <w:r>
        <w:rPr>
          <w:rFonts w:ascii="Arial" w:hAnsi="Arial"/>
        </w:rPr>
        <w:t xml:space="preserve">- </w:t>
      </w:r>
      <w:proofErr w:type="spellStart"/>
      <w:r>
        <w:rPr>
          <w:rFonts w:ascii="Arial" w:hAnsi="Arial"/>
        </w:rPr>
        <w:t>Припремање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грађевинског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земљишта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за</w:t>
      </w:r>
      <w:proofErr w:type="spellEnd"/>
      <w:r>
        <w:rPr>
          <w:rFonts w:ascii="Arial" w:hAnsi="Arial"/>
        </w:rPr>
        <w:t xml:space="preserve"> </w:t>
      </w:r>
      <w:proofErr w:type="spellStart"/>
      <w:proofErr w:type="gramStart"/>
      <w:r>
        <w:rPr>
          <w:rFonts w:ascii="Arial" w:hAnsi="Arial"/>
        </w:rPr>
        <w:t>изградњу</w:t>
      </w:r>
      <w:proofErr w:type="spellEnd"/>
      <w:r>
        <w:rPr>
          <w:rFonts w:ascii="Arial" w:hAnsi="Arial"/>
        </w:rPr>
        <w:t xml:space="preserve">  </w:t>
      </w:r>
      <w:proofErr w:type="spellStart"/>
      <w:r>
        <w:rPr>
          <w:rFonts w:ascii="Arial" w:hAnsi="Arial"/>
        </w:rPr>
        <w:t>обухвата</w:t>
      </w:r>
      <w:proofErr w:type="spellEnd"/>
      <w:proofErr w:type="gram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израду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геодетских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подлога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геомеханичка</w:t>
      </w:r>
      <w:proofErr w:type="spellEnd"/>
      <w:r>
        <w:rPr>
          <w:rFonts w:ascii="Arial" w:hAnsi="Arial"/>
        </w:rPr>
        <w:t xml:space="preserve"> и </w:t>
      </w:r>
      <w:proofErr w:type="spellStart"/>
      <w:r>
        <w:rPr>
          <w:rFonts w:ascii="Arial" w:hAnsi="Arial"/>
        </w:rPr>
        <w:t>друга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испити</w:t>
      </w:r>
      <w:r>
        <w:rPr>
          <w:rFonts w:ascii="Arial" w:hAnsi="Arial"/>
        </w:rPr>
        <w:t>вања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земљишта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израду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одговарајућих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планских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докумената</w:t>
      </w:r>
      <w:proofErr w:type="spellEnd"/>
      <w:r>
        <w:rPr>
          <w:rFonts w:ascii="Arial" w:hAnsi="Arial"/>
        </w:rPr>
        <w:t xml:space="preserve"> </w:t>
      </w:r>
      <w:r>
        <w:rPr>
          <w:rFonts w:ascii="Arial" w:hAnsi="Arial"/>
          <w:lang w:val="hr-HR"/>
        </w:rPr>
        <w:t>и</w:t>
      </w: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израду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пројектно-техничке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документације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за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изградњу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објеката</w:t>
      </w:r>
      <w:proofErr w:type="spellEnd"/>
      <w:r>
        <w:rPr>
          <w:rFonts w:ascii="Arial" w:hAnsi="Arial"/>
        </w:rPr>
        <w:t>.</w:t>
      </w:r>
    </w:p>
    <w:p w:rsidR="0077579C" w:rsidRDefault="0077579C">
      <w:pPr>
        <w:jc w:val="both"/>
        <w:rPr>
          <w:rFonts w:ascii="Arial" w:hAnsi="Arial"/>
        </w:rPr>
      </w:pPr>
    </w:p>
    <w:p w:rsidR="0077579C" w:rsidRDefault="00F71E38">
      <w:pPr>
        <w:ind w:firstLine="720"/>
        <w:jc w:val="both"/>
        <w:rPr>
          <w:rFonts w:ascii="Arial" w:hAnsi="Arial"/>
        </w:rPr>
      </w:pPr>
      <w:r>
        <w:rPr>
          <w:rFonts w:ascii="Arial" w:hAnsi="Arial"/>
        </w:rPr>
        <w:t xml:space="preserve">- </w:t>
      </w:r>
      <w:proofErr w:type="spellStart"/>
      <w:r>
        <w:rPr>
          <w:rFonts w:ascii="Arial" w:hAnsi="Arial"/>
        </w:rPr>
        <w:t>Поступак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припремања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грађевинског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земљишта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почиње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израдом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одговарајућих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планова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који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служе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као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основ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за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опремање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грађевинског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земљишта</w:t>
      </w:r>
      <w:proofErr w:type="spellEnd"/>
      <w:r>
        <w:rPr>
          <w:rFonts w:ascii="Arial" w:hAnsi="Arial"/>
        </w:rPr>
        <w:t xml:space="preserve"> и </w:t>
      </w:r>
      <w:proofErr w:type="spellStart"/>
      <w:r>
        <w:rPr>
          <w:rFonts w:ascii="Arial" w:hAnsi="Arial"/>
        </w:rPr>
        <w:t>његово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коришћење</w:t>
      </w:r>
      <w:proofErr w:type="spellEnd"/>
      <w:r>
        <w:rPr>
          <w:rFonts w:ascii="Arial" w:hAnsi="Arial"/>
        </w:rPr>
        <w:t xml:space="preserve">. </w:t>
      </w:r>
      <w:proofErr w:type="spellStart"/>
      <w:r>
        <w:rPr>
          <w:rFonts w:ascii="Arial" w:hAnsi="Arial"/>
        </w:rPr>
        <w:t>Израда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просторно-планске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документације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подразумијева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претходно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обављене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припремне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радове</w:t>
      </w:r>
      <w:proofErr w:type="spellEnd"/>
      <w:r>
        <w:rPr>
          <w:rFonts w:ascii="Arial" w:hAnsi="Arial"/>
        </w:rPr>
        <w:t xml:space="preserve"> (</w:t>
      </w:r>
      <w:proofErr w:type="spellStart"/>
      <w:r>
        <w:rPr>
          <w:rFonts w:ascii="Arial" w:hAnsi="Arial"/>
        </w:rPr>
        <w:t>геомехани</w:t>
      </w:r>
      <w:r>
        <w:rPr>
          <w:rFonts w:ascii="Arial" w:hAnsi="Arial"/>
        </w:rPr>
        <w:t>чка</w:t>
      </w:r>
      <w:proofErr w:type="spellEnd"/>
      <w:r>
        <w:rPr>
          <w:rFonts w:ascii="Arial" w:hAnsi="Arial"/>
        </w:rPr>
        <w:t xml:space="preserve"> и </w:t>
      </w:r>
      <w:proofErr w:type="spellStart"/>
      <w:r>
        <w:rPr>
          <w:rFonts w:ascii="Arial" w:hAnsi="Arial"/>
        </w:rPr>
        <w:t>друга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испитивања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земљишта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геодетске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подлоге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анализе</w:t>
      </w:r>
      <w:proofErr w:type="spellEnd"/>
      <w:r>
        <w:rPr>
          <w:rFonts w:ascii="Arial" w:hAnsi="Arial"/>
        </w:rPr>
        <w:t xml:space="preserve"> и </w:t>
      </w:r>
      <w:proofErr w:type="spellStart"/>
      <w:r>
        <w:rPr>
          <w:rFonts w:ascii="Arial" w:hAnsi="Arial"/>
        </w:rPr>
        <w:t>др</w:t>
      </w:r>
      <w:proofErr w:type="spellEnd"/>
      <w:r>
        <w:rPr>
          <w:rFonts w:ascii="Arial" w:hAnsi="Arial"/>
        </w:rPr>
        <w:t xml:space="preserve">.), </w:t>
      </w:r>
      <w:proofErr w:type="spellStart"/>
      <w:r>
        <w:rPr>
          <w:rFonts w:ascii="Arial" w:hAnsi="Arial"/>
        </w:rPr>
        <w:t>наставља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се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рјешавањем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имовинских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односа</w:t>
      </w:r>
      <w:proofErr w:type="spellEnd"/>
      <w:r>
        <w:rPr>
          <w:rFonts w:ascii="Arial" w:hAnsi="Arial"/>
        </w:rPr>
        <w:t xml:space="preserve">, а </w:t>
      </w:r>
      <w:proofErr w:type="spellStart"/>
      <w:r>
        <w:rPr>
          <w:rFonts w:ascii="Arial" w:hAnsi="Arial"/>
        </w:rPr>
        <w:t>затим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израдом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одговарајуће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пројектне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документације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потребне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за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изградњу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инфраструктуре</w:t>
      </w:r>
      <w:proofErr w:type="spellEnd"/>
      <w:r>
        <w:rPr>
          <w:rFonts w:ascii="Arial" w:hAnsi="Arial"/>
        </w:rPr>
        <w:t xml:space="preserve"> и </w:t>
      </w:r>
      <w:proofErr w:type="spellStart"/>
      <w:r>
        <w:rPr>
          <w:rFonts w:ascii="Arial" w:hAnsi="Arial"/>
        </w:rPr>
        <w:t>објеката</w:t>
      </w:r>
      <w:proofErr w:type="spellEnd"/>
      <w:r>
        <w:rPr>
          <w:rFonts w:ascii="Arial" w:hAnsi="Arial"/>
        </w:rPr>
        <w:t xml:space="preserve">. </w:t>
      </w:r>
    </w:p>
    <w:p w:rsidR="0077579C" w:rsidRDefault="0077579C">
      <w:pPr>
        <w:jc w:val="both"/>
        <w:rPr>
          <w:rFonts w:ascii="Arial" w:hAnsi="Arial"/>
          <w:sz w:val="14"/>
        </w:rPr>
      </w:pPr>
    </w:p>
    <w:p w:rsidR="0077579C" w:rsidRDefault="0077579C">
      <w:pPr>
        <w:jc w:val="both"/>
        <w:rPr>
          <w:rFonts w:ascii="Arial" w:hAnsi="Arial"/>
          <w:sz w:val="14"/>
        </w:rPr>
      </w:pPr>
    </w:p>
    <w:p w:rsidR="0077579C" w:rsidRDefault="00F71E38">
      <w:pPr>
        <w:jc w:val="both"/>
        <w:rPr>
          <w:rFonts w:ascii="Arial" w:hAnsi="Arial"/>
        </w:rPr>
      </w:pPr>
      <w:r>
        <w:rPr>
          <w:rFonts w:ascii="Arial" w:hAnsi="Arial"/>
          <w:lang w:val="sl-SI"/>
        </w:rPr>
        <w:lastRenderedPageBreak/>
        <w:tab/>
      </w:r>
      <w:r>
        <w:rPr>
          <w:rFonts w:ascii="Arial" w:hAnsi="Arial"/>
        </w:rPr>
        <w:t xml:space="preserve"> </w:t>
      </w:r>
      <w:r>
        <w:rPr>
          <w:rFonts w:ascii="Arial" w:hAnsi="Arial"/>
          <w:lang w:val="sl-SI"/>
        </w:rPr>
        <w:t>Реализација предметног програма, како са</w:t>
      </w:r>
      <w:r>
        <w:rPr>
          <w:rFonts w:ascii="Arial" w:hAnsi="Arial"/>
          <w:lang w:val="sl-SI"/>
        </w:rPr>
        <w:t xml:space="preserve"> аспекта обима, тако и са аспекта динамике, зависиће од обима и динамике остварења </w:t>
      </w:r>
      <w:proofErr w:type="spellStart"/>
      <w:r>
        <w:rPr>
          <w:rFonts w:ascii="Arial" w:hAnsi="Arial"/>
        </w:rPr>
        <w:t>градских</w:t>
      </w:r>
      <w:proofErr w:type="spellEnd"/>
      <w:r>
        <w:rPr>
          <w:rFonts w:ascii="Arial" w:hAnsi="Arial"/>
        </w:rPr>
        <w:t xml:space="preserve"> </w:t>
      </w:r>
      <w:r>
        <w:rPr>
          <w:rFonts w:ascii="Arial" w:hAnsi="Arial"/>
          <w:lang w:val="sl-SI"/>
        </w:rPr>
        <w:t>изворних прихода.</w:t>
      </w:r>
    </w:p>
    <w:p w:rsidR="0077579C" w:rsidRDefault="0077579C">
      <w:pPr>
        <w:jc w:val="both"/>
        <w:rPr>
          <w:rFonts w:ascii="Arial" w:hAnsi="Arial"/>
        </w:rPr>
      </w:pPr>
    </w:p>
    <w:p w:rsidR="0077579C" w:rsidRDefault="0077579C">
      <w:pPr>
        <w:jc w:val="both"/>
        <w:rPr>
          <w:rFonts w:ascii="Arial" w:hAnsi="Arial"/>
        </w:rPr>
      </w:pPr>
    </w:p>
    <w:p w:rsidR="0077579C" w:rsidRDefault="00F71E38">
      <w:pPr>
        <w:jc w:val="both"/>
        <w:rPr>
          <w:rFonts w:ascii="Arial" w:hAnsi="Arial"/>
        </w:rPr>
      </w:pPr>
      <w:r>
        <w:rPr>
          <w:rFonts w:ascii="Arial" w:hAnsi="Arial"/>
          <w:lang w:val="sr-Latn-CS"/>
        </w:rPr>
        <w:t xml:space="preserve">II - </w:t>
      </w:r>
      <w:r>
        <w:rPr>
          <w:rFonts w:ascii="Arial" w:hAnsi="Arial"/>
        </w:rPr>
        <w:t>САДРЖАЈ</w:t>
      </w:r>
    </w:p>
    <w:p w:rsidR="0077579C" w:rsidRDefault="0077579C">
      <w:pPr>
        <w:jc w:val="both"/>
        <w:rPr>
          <w:rFonts w:ascii="Arial" w:hAnsi="Arial"/>
        </w:rPr>
      </w:pPr>
    </w:p>
    <w:p w:rsidR="0077579C" w:rsidRDefault="00F71E38">
      <w:pPr>
        <w:ind w:firstLine="720"/>
        <w:jc w:val="both"/>
        <w:rPr>
          <w:rFonts w:ascii="Arial" w:hAnsi="Arial"/>
        </w:rPr>
      </w:pPr>
      <w:r>
        <w:rPr>
          <w:rFonts w:ascii="Arial" w:hAnsi="Arial"/>
          <w:lang w:val="sl-SI"/>
        </w:rPr>
        <w:t xml:space="preserve">У наставку текстуалног дијела овога </w:t>
      </w:r>
      <w:r>
        <w:rPr>
          <w:rFonts w:ascii="Arial" w:hAnsi="Arial"/>
        </w:rPr>
        <w:t>п</w:t>
      </w:r>
      <w:r>
        <w:rPr>
          <w:rFonts w:ascii="Arial" w:hAnsi="Arial"/>
          <w:lang w:val="sl-SI"/>
        </w:rPr>
        <w:t>рограма, кроз табеларне прегледе дају се финансијски износи намјенских расхода како слиједи:</w:t>
      </w:r>
    </w:p>
    <w:p w:rsidR="0077579C" w:rsidRDefault="0077579C">
      <w:pPr>
        <w:jc w:val="both"/>
        <w:rPr>
          <w:rFonts w:ascii="Arial" w:hAnsi="Arial"/>
        </w:rPr>
      </w:pPr>
    </w:p>
    <w:p w:rsidR="0077579C" w:rsidRDefault="00F71E38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lang w:val="sr-Latn-CS"/>
        </w:rPr>
        <w:t xml:space="preserve">1. </w:t>
      </w:r>
      <w:r>
        <w:rPr>
          <w:rFonts w:ascii="Arial" w:hAnsi="Arial"/>
          <w:lang w:val="sl-SI"/>
        </w:rPr>
        <w:t>Планиране обавезе везане за просторно-планску документацију у 20</w:t>
      </w:r>
      <w:r>
        <w:rPr>
          <w:rFonts w:ascii="Arial" w:hAnsi="Arial"/>
        </w:rPr>
        <w:t>25</w:t>
      </w:r>
      <w:r>
        <w:rPr>
          <w:rFonts w:ascii="Arial" w:hAnsi="Arial"/>
          <w:lang w:val="sl-SI"/>
        </w:rPr>
        <w:t xml:space="preserve">. </w:t>
      </w:r>
      <w:proofErr w:type="gramStart"/>
      <w:r>
        <w:rPr>
          <w:rFonts w:ascii="Arial" w:hAnsi="Arial"/>
        </w:rPr>
        <w:t>г</w:t>
      </w:r>
      <w:r>
        <w:rPr>
          <w:rFonts w:ascii="Arial" w:hAnsi="Arial"/>
          <w:lang w:val="sl-SI"/>
        </w:rPr>
        <w:t>один</w:t>
      </w:r>
      <w:r>
        <w:rPr>
          <w:rFonts w:ascii="Arial" w:hAnsi="Arial"/>
        </w:rPr>
        <w:t>и</w:t>
      </w:r>
      <w:proofErr w:type="gramEnd"/>
      <w:r>
        <w:rPr>
          <w:rFonts w:ascii="Arial" w:hAnsi="Arial"/>
        </w:rPr>
        <w:t>,</w:t>
      </w:r>
    </w:p>
    <w:p w:rsidR="0077579C" w:rsidRDefault="00F71E38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lang w:val="sr-Latn-CS"/>
        </w:rPr>
        <w:t xml:space="preserve">2.  </w:t>
      </w:r>
      <w:r>
        <w:rPr>
          <w:rFonts w:ascii="Arial" w:hAnsi="Arial"/>
          <w:lang w:val="sl-SI"/>
        </w:rPr>
        <w:t>Планиране обавезе за израду пројектне документације у 20</w:t>
      </w:r>
      <w:r>
        <w:rPr>
          <w:rFonts w:ascii="Arial" w:hAnsi="Arial"/>
        </w:rPr>
        <w:t>25</w:t>
      </w:r>
      <w:r>
        <w:rPr>
          <w:rFonts w:ascii="Arial" w:hAnsi="Arial"/>
          <w:lang w:val="sl-SI"/>
        </w:rPr>
        <w:t xml:space="preserve">. </w:t>
      </w:r>
      <w:proofErr w:type="gramStart"/>
      <w:r>
        <w:rPr>
          <w:rFonts w:ascii="Arial" w:hAnsi="Arial"/>
        </w:rPr>
        <w:t>г</w:t>
      </w:r>
      <w:r>
        <w:rPr>
          <w:rFonts w:ascii="Arial" w:hAnsi="Arial"/>
          <w:lang w:val="sl-SI"/>
        </w:rPr>
        <w:t>одини</w:t>
      </w:r>
      <w:proofErr w:type="gramEnd"/>
      <w:r>
        <w:rPr>
          <w:rFonts w:ascii="Arial" w:hAnsi="Arial"/>
        </w:rPr>
        <w:t>,</w:t>
      </w:r>
    </w:p>
    <w:p w:rsidR="0077579C" w:rsidRDefault="00F71E38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lang w:val="sr-Latn-CS"/>
        </w:rPr>
        <w:t xml:space="preserve">3.  </w:t>
      </w:r>
      <w:r>
        <w:rPr>
          <w:rFonts w:ascii="Arial" w:hAnsi="Arial"/>
          <w:lang w:val="hr-HR"/>
        </w:rPr>
        <w:t>Расходи за стручне услуге</w:t>
      </w:r>
      <w:r>
        <w:rPr>
          <w:rFonts w:ascii="Arial" w:hAnsi="Arial"/>
        </w:rPr>
        <w:t xml:space="preserve"> и</w:t>
      </w:r>
    </w:p>
    <w:p w:rsidR="0077579C" w:rsidRDefault="00F71E38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4.  </w:t>
      </w:r>
      <w:proofErr w:type="spellStart"/>
      <w:r>
        <w:rPr>
          <w:rFonts w:ascii="Arial" w:hAnsi="Arial"/>
        </w:rPr>
        <w:t>Трошкови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уклањања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објеката</w:t>
      </w:r>
      <w:proofErr w:type="spellEnd"/>
      <w:r>
        <w:rPr>
          <w:rFonts w:ascii="Arial" w:hAnsi="Arial"/>
        </w:rPr>
        <w:t>.</w:t>
      </w:r>
    </w:p>
    <w:p w:rsidR="0077579C" w:rsidRDefault="0077579C">
      <w:pPr>
        <w:jc w:val="both"/>
        <w:rPr>
          <w:rFonts w:ascii="Arial" w:hAnsi="Arial"/>
        </w:rPr>
      </w:pPr>
    </w:p>
    <w:p w:rsidR="0077579C" w:rsidRDefault="0077579C">
      <w:pPr>
        <w:jc w:val="both"/>
        <w:rPr>
          <w:rFonts w:ascii="Arial" w:hAnsi="Arial"/>
        </w:rPr>
      </w:pPr>
    </w:p>
    <w:tbl>
      <w:tblPr>
        <w:tblW w:w="9387" w:type="dxa"/>
        <w:tblInd w:w="190" w:type="dxa"/>
        <w:tblLayout w:type="fixed"/>
        <w:tblLook w:val="04A0" w:firstRow="1" w:lastRow="0" w:firstColumn="1" w:lastColumn="0" w:noHBand="0" w:noVBand="1"/>
      </w:tblPr>
      <w:tblGrid>
        <w:gridCol w:w="6690"/>
        <w:gridCol w:w="2697"/>
      </w:tblGrid>
      <w:tr w:rsidR="0077579C">
        <w:trPr>
          <w:trHeight w:val="462"/>
        </w:trPr>
        <w:tc>
          <w:tcPr>
            <w:tcW w:w="9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77579C" w:rsidRDefault="00F71E38">
            <w:pPr>
              <w:pStyle w:val="Heading1"/>
              <w:numPr>
                <w:ilvl w:val="0"/>
                <w:numId w:val="1"/>
              </w:numPr>
              <w:snapToGrid w:val="0"/>
              <w:ind w:left="24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Израда просторно планске </w:t>
            </w:r>
            <w:r>
              <w:rPr>
                <w:rFonts w:ascii="Arial" w:hAnsi="Arial" w:cs="Arial"/>
              </w:rPr>
              <w:t>документације</w:t>
            </w:r>
          </w:p>
        </w:tc>
      </w:tr>
      <w:tr w:rsidR="0077579C">
        <w:trPr>
          <w:trHeight w:val="380"/>
        </w:trPr>
        <w:tc>
          <w:tcPr>
            <w:tcW w:w="6690" w:type="dxa"/>
            <w:tcBorders>
              <w:left w:val="single" w:sz="4" w:space="0" w:color="000000"/>
              <w:bottom w:val="single" w:sz="4" w:space="0" w:color="000000"/>
            </w:tcBorders>
          </w:tcPr>
          <w:p w:rsidR="0077579C" w:rsidRDefault="00F71E38">
            <w:pPr>
              <w:snapToGri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Израда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 xml:space="preserve">Урбанистичког плана </w:t>
            </w:r>
            <w:proofErr w:type="spellStart"/>
            <w:r>
              <w:rPr>
                <w:rFonts w:ascii="Arial" w:hAnsi="Arial" w:cs="Arial"/>
              </w:rPr>
              <w:t>Градишке</w:t>
            </w:r>
            <w:proofErr w:type="spellEnd"/>
            <w:r>
              <w:rPr>
                <w:rFonts w:ascii="Arial" w:hAnsi="Arial" w:cs="Arial"/>
              </w:rPr>
              <w:t xml:space="preserve"> 2021-2041. </w:t>
            </w:r>
            <w:proofErr w:type="spellStart"/>
            <w:r>
              <w:rPr>
                <w:rFonts w:ascii="Arial" w:hAnsi="Arial" w:cs="Arial"/>
              </w:rPr>
              <w:t>године</w:t>
            </w:r>
            <w:proofErr w:type="spellEnd"/>
          </w:p>
        </w:tc>
        <w:tc>
          <w:tcPr>
            <w:tcW w:w="2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79C" w:rsidRDefault="00F71E38">
            <w:pPr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120.000,00 КМ</w:t>
            </w:r>
          </w:p>
        </w:tc>
      </w:tr>
      <w:tr w:rsidR="0077579C">
        <w:trPr>
          <w:trHeight w:val="380"/>
        </w:trPr>
        <w:tc>
          <w:tcPr>
            <w:tcW w:w="6690" w:type="dxa"/>
            <w:tcBorders>
              <w:left w:val="single" w:sz="4" w:space="0" w:color="000000"/>
              <w:bottom w:val="single" w:sz="4" w:space="0" w:color="000000"/>
            </w:tcBorders>
          </w:tcPr>
          <w:p w:rsidR="0077579C" w:rsidRDefault="00F71E38">
            <w:pPr>
              <w:snapToGrid w:val="0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 xml:space="preserve">Израда </w:t>
            </w:r>
            <w:r>
              <w:rPr>
                <w:rFonts w:ascii="Arial" w:hAnsi="Arial" w:cs="Arial"/>
              </w:rPr>
              <w:t>З</w:t>
            </w:r>
            <w:r>
              <w:rPr>
                <w:rFonts w:ascii="Arial" w:hAnsi="Arial" w:cs="Arial"/>
                <w:lang w:val="sr-Latn-CS"/>
              </w:rPr>
              <w:t>онинг плана за пословну зону Лиман</w:t>
            </w:r>
          </w:p>
        </w:tc>
        <w:tc>
          <w:tcPr>
            <w:tcW w:w="2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79C" w:rsidRDefault="00F71E38">
            <w:pPr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20.000,00 КМ</w:t>
            </w:r>
          </w:p>
        </w:tc>
      </w:tr>
      <w:tr w:rsidR="0077579C">
        <w:trPr>
          <w:trHeight w:val="464"/>
        </w:trPr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79C" w:rsidRDefault="00F71E38">
            <w:pPr>
              <w:snapToGri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Израда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Регулационог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плана</w:t>
            </w:r>
            <w:proofErr w:type="spellEnd"/>
            <w:r>
              <w:rPr>
                <w:rFonts w:ascii="Arial" w:hAnsi="Arial" w:cs="Arial"/>
              </w:rPr>
              <w:t xml:space="preserve"> „</w:t>
            </w:r>
            <w:proofErr w:type="spellStart"/>
            <w:r>
              <w:rPr>
                <w:rFonts w:ascii="Arial" w:hAnsi="Arial" w:cs="Arial"/>
              </w:rPr>
              <w:t>Обилазница</w:t>
            </w:r>
            <w:proofErr w:type="spellEnd"/>
            <w:r>
              <w:rPr>
                <w:rFonts w:ascii="Arial" w:hAnsi="Arial" w:cs="Arial"/>
              </w:rPr>
              <w:t xml:space="preserve"> –</w:t>
            </w:r>
            <w:proofErr w:type="spellStart"/>
            <w:r>
              <w:rPr>
                <w:rFonts w:ascii="Arial" w:hAnsi="Arial" w:cs="Arial"/>
              </w:rPr>
              <w:t>Лисковац</w:t>
            </w:r>
            <w:proofErr w:type="spellEnd"/>
            <w:r>
              <w:rPr>
                <w:rFonts w:ascii="Arial" w:hAnsi="Arial" w:cs="Arial"/>
              </w:rPr>
              <w:t>“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79C" w:rsidRDefault="00F71E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67.000,00 КМ</w:t>
            </w:r>
          </w:p>
        </w:tc>
      </w:tr>
      <w:tr w:rsidR="0077579C">
        <w:trPr>
          <w:trHeight w:val="464"/>
        </w:trPr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79C" w:rsidRDefault="00F71E38">
            <w:pPr>
              <w:snapToGri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Израда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Регулационог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плана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насеља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„</w:t>
            </w:r>
            <w:proofErr w:type="spellStart"/>
            <w:r>
              <w:rPr>
                <w:rFonts w:ascii="Arial" w:hAnsi="Arial" w:cs="Arial"/>
              </w:rPr>
              <w:t>Сточна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пијаца</w:t>
            </w:r>
            <w:proofErr w:type="spellEnd"/>
            <w:r>
              <w:rPr>
                <w:rFonts w:ascii="Arial" w:hAnsi="Arial" w:cs="Arial"/>
              </w:rPr>
              <w:t>“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79C" w:rsidRDefault="00F71E3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25.000,00 КМ</w:t>
            </w:r>
          </w:p>
        </w:tc>
      </w:tr>
      <w:tr w:rsidR="0077579C">
        <w:trPr>
          <w:trHeight w:val="464"/>
        </w:trPr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79C" w:rsidRDefault="00F71E38">
            <w:pPr>
              <w:snapToGri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Измјена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дијела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Регулационог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плана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подручја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зона</w:t>
            </w:r>
            <w:proofErr w:type="spellEnd"/>
            <w:r>
              <w:rPr>
                <w:rFonts w:ascii="Arial" w:hAnsi="Arial" w:cs="Arial"/>
              </w:rPr>
              <w:t xml:space="preserve"> 1,4 и 5 – </w:t>
            </w:r>
            <w:proofErr w:type="spellStart"/>
            <w:r>
              <w:rPr>
                <w:rFonts w:ascii="Arial" w:hAnsi="Arial" w:cs="Arial"/>
              </w:rPr>
              <w:t>западни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дио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градске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зоне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Градишке</w:t>
            </w:r>
            <w:proofErr w:type="spellEnd"/>
            <w:r>
              <w:rPr>
                <w:rFonts w:ascii="Arial" w:hAnsi="Arial" w:cs="Arial"/>
              </w:rPr>
              <w:t xml:space="preserve"> „</w:t>
            </w:r>
            <w:proofErr w:type="spellStart"/>
            <w:r>
              <w:rPr>
                <w:rFonts w:ascii="Arial" w:hAnsi="Arial" w:cs="Arial"/>
              </w:rPr>
              <w:t>Градишка-Запад</w:t>
            </w:r>
            <w:proofErr w:type="spellEnd"/>
            <w:r>
              <w:rPr>
                <w:rFonts w:ascii="Arial" w:hAnsi="Arial" w:cs="Arial"/>
              </w:rPr>
              <w:t>“- (</w:t>
            </w:r>
            <w:proofErr w:type="spellStart"/>
            <w:r>
              <w:rPr>
                <w:rFonts w:ascii="Arial" w:hAnsi="Arial" w:cs="Arial"/>
              </w:rPr>
              <w:t>Блок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Јединство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79C" w:rsidRDefault="00F71E3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6.000,00 КМ</w:t>
            </w:r>
          </w:p>
        </w:tc>
      </w:tr>
      <w:tr w:rsidR="0077579C">
        <w:trPr>
          <w:trHeight w:val="464"/>
        </w:trPr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79C" w:rsidRDefault="00F71E38">
            <w:pPr>
              <w:snapToGri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Измјена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дијела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Регулационог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плана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подручја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зона</w:t>
            </w:r>
            <w:proofErr w:type="spellEnd"/>
            <w:r>
              <w:rPr>
                <w:rFonts w:ascii="Arial" w:hAnsi="Arial" w:cs="Arial"/>
              </w:rPr>
              <w:t xml:space="preserve"> 1,4 и 5 – </w:t>
            </w:r>
            <w:proofErr w:type="spellStart"/>
            <w:r>
              <w:rPr>
                <w:rFonts w:ascii="Arial" w:hAnsi="Arial" w:cs="Arial"/>
              </w:rPr>
              <w:t>западни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дио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градске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зоне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Гра</w:t>
            </w:r>
            <w:r>
              <w:rPr>
                <w:rFonts w:ascii="Arial" w:hAnsi="Arial" w:cs="Arial"/>
              </w:rPr>
              <w:t>дишке</w:t>
            </w:r>
            <w:proofErr w:type="spellEnd"/>
            <w:r>
              <w:rPr>
                <w:rFonts w:ascii="Arial" w:hAnsi="Arial" w:cs="Arial"/>
              </w:rPr>
              <w:t xml:space="preserve"> „</w:t>
            </w:r>
            <w:proofErr w:type="spellStart"/>
            <w:r>
              <w:rPr>
                <w:rFonts w:ascii="Arial" w:hAnsi="Arial" w:cs="Arial"/>
              </w:rPr>
              <w:t>Градишка-Запад</w:t>
            </w:r>
            <w:proofErr w:type="spellEnd"/>
            <w:r>
              <w:rPr>
                <w:rFonts w:ascii="Arial" w:hAnsi="Arial" w:cs="Arial"/>
              </w:rPr>
              <w:t>“- (</w:t>
            </w:r>
            <w:proofErr w:type="spellStart"/>
            <w:r>
              <w:rPr>
                <w:rFonts w:ascii="Arial" w:hAnsi="Arial" w:cs="Arial"/>
              </w:rPr>
              <w:t>Локација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Текија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79C" w:rsidRDefault="00F71E3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15.000,00 KM</w:t>
            </w:r>
          </w:p>
          <w:p w:rsidR="0077579C" w:rsidRDefault="0077579C">
            <w:pPr>
              <w:jc w:val="right"/>
              <w:rPr>
                <w:rFonts w:ascii="Arial" w:hAnsi="Arial" w:cs="Arial"/>
              </w:rPr>
            </w:pPr>
          </w:p>
        </w:tc>
      </w:tr>
      <w:tr w:rsidR="0077579C">
        <w:trPr>
          <w:trHeight w:val="464"/>
        </w:trPr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79C" w:rsidRDefault="00F71E38">
            <w:pPr>
              <w:snapToGrid w:val="0"/>
              <w:rPr>
                <w:rFonts w:hint="eastAsia"/>
              </w:rPr>
            </w:pPr>
            <w:proofErr w:type="spellStart"/>
            <w:r>
              <w:rPr>
                <w:rFonts w:ascii="Arial" w:hAnsi="Arial" w:cs="Arial"/>
              </w:rPr>
              <w:t>Израда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Регулационог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плана</w:t>
            </w:r>
            <w:proofErr w:type="spellEnd"/>
            <w:r>
              <w:rPr>
                <w:rFonts w:ascii="Arial" w:hAnsi="Arial" w:cs="Arial"/>
              </w:rPr>
              <w:t xml:space="preserve"> „</w:t>
            </w:r>
            <w:proofErr w:type="spellStart"/>
            <w:r>
              <w:rPr>
                <w:rFonts w:ascii="Arial" w:hAnsi="Arial" w:cs="Arial"/>
              </w:rPr>
              <w:t>Крошња</w:t>
            </w:r>
            <w:proofErr w:type="spellEnd"/>
            <w:r>
              <w:rPr>
                <w:rFonts w:ascii="Arial" w:hAnsi="Arial" w:cs="Arial"/>
              </w:rPr>
              <w:t xml:space="preserve"> 2“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79C" w:rsidRDefault="00F71E3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6.000,00 KM</w:t>
            </w:r>
          </w:p>
          <w:p w:rsidR="0077579C" w:rsidRDefault="0077579C">
            <w:pPr>
              <w:jc w:val="right"/>
              <w:rPr>
                <w:rFonts w:ascii="Arial" w:hAnsi="Arial" w:cs="Arial"/>
              </w:rPr>
            </w:pPr>
          </w:p>
        </w:tc>
      </w:tr>
      <w:tr w:rsidR="0077579C">
        <w:trPr>
          <w:trHeight w:val="464"/>
        </w:trPr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79C" w:rsidRDefault="00F71E38">
            <w:pPr>
              <w:snapToGri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Израда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Регулационог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плана</w:t>
            </w:r>
            <w:proofErr w:type="spellEnd"/>
            <w:r>
              <w:rPr>
                <w:rFonts w:ascii="Arial" w:hAnsi="Arial" w:cs="Arial"/>
              </w:rPr>
              <w:t xml:space="preserve"> „</w:t>
            </w:r>
            <w:proofErr w:type="spellStart"/>
            <w:r>
              <w:rPr>
                <w:rFonts w:ascii="Arial" w:hAnsi="Arial" w:cs="Arial"/>
              </w:rPr>
              <w:t>Крушкик</w:t>
            </w:r>
            <w:proofErr w:type="spellEnd"/>
            <w:r>
              <w:rPr>
                <w:rFonts w:ascii="Arial" w:hAnsi="Arial" w:cs="Arial"/>
              </w:rPr>
              <w:t xml:space="preserve"> 1“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79C" w:rsidRDefault="00F71E3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30.000,00 КМ</w:t>
            </w:r>
          </w:p>
        </w:tc>
      </w:tr>
      <w:tr w:rsidR="0077579C">
        <w:trPr>
          <w:trHeight w:val="464"/>
        </w:trPr>
        <w:tc>
          <w:tcPr>
            <w:tcW w:w="6690" w:type="dxa"/>
            <w:tcBorders>
              <w:left w:val="single" w:sz="4" w:space="0" w:color="000000"/>
              <w:bottom w:val="single" w:sz="4" w:space="0" w:color="000000"/>
            </w:tcBorders>
          </w:tcPr>
          <w:p w:rsidR="0077579C" w:rsidRDefault="00F71E38">
            <w:pPr>
              <w:snapToGri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Измјена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дијела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Регулационог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плана</w:t>
            </w:r>
            <w:proofErr w:type="spellEnd"/>
            <w:r>
              <w:rPr>
                <w:rFonts w:ascii="Arial" w:hAnsi="Arial" w:cs="Arial"/>
              </w:rPr>
              <w:t xml:space="preserve"> „</w:t>
            </w:r>
            <w:proofErr w:type="spellStart"/>
            <w:r>
              <w:rPr>
                <w:rFonts w:ascii="Arial" w:hAnsi="Arial" w:cs="Arial"/>
              </w:rPr>
              <w:t>Кеј</w:t>
            </w:r>
            <w:proofErr w:type="spellEnd"/>
            <w:r>
              <w:rPr>
                <w:rFonts w:ascii="Arial" w:hAnsi="Arial" w:cs="Arial"/>
              </w:rPr>
              <w:t>“</w:t>
            </w:r>
          </w:p>
        </w:tc>
        <w:tc>
          <w:tcPr>
            <w:tcW w:w="2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79C" w:rsidRDefault="00F71E3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5.000,00 КМ</w:t>
            </w:r>
          </w:p>
        </w:tc>
      </w:tr>
      <w:tr w:rsidR="0077579C">
        <w:trPr>
          <w:trHeight w:val="464"/>
        </w:trPr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79C" w:rsidRDefault="00F71E38">
            <w:pPr>
              <w:snapToGri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Измјена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дијела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Регулационог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плана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подручја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Центар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града</w:t>
            </w:r>
            <w:proofErr w:type="spellEnd"/>
            <w:r>
              <w:rPr>
                <w:rFonts w:ascii="Arial" w:hAnsi="Arial" w:cs="Arial"/>
              </w:rPr>
              <w:t xml:space="preserve"> „</w:t>
            </w:r>
            <w:proofErr w:type="spellStart"/>
            <w:r>
              <w:rPr>
                <w:rFonts w:ascii="Arial" w:hAnsi="Arial" w:cs="Arial"/>
              </w:rPr>
              <w:t>Излаз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на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Саву</w:t>
            </w:r>
            <w:proofErr w:type="spellEnd"/>
            <w:r>
              <w:rPr>
                <w:rFonts w:ascii="Arial" w:hAnsi="Arial" w:cs="Arial"/>
              </w:rPr>
              <w:t>“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79C" w:rsidRDefault="00F71E3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6.000,00 КМ</w:t>
            </w:r>
          </w:p>
        </w:tc>
      </w:tr>
      <w:tr w:rsidR="0077579C">
        <w:trPr>
          <w:trHeight w:val="464"/>
        </w:trPr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79C" w:rsidRDefault="00F71E38">
            <w:pPr>
              <w:snapToGri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Ревизија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или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измјена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постојећих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регулационих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планова</w:t>
            </w:r>
            <w:proofErr w:type="spellEnd"/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79C" w:rsidRDefault="00F71E3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20.000,00 КМ</w:t>
            </w:r>
          </w:p>
        </w:tc>
      </w:tr>
      <w:tr w:rsidR="0077579C">
        <w:trPr>
          <w:trHeight w:val="464"/>
        </w:trPr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79C" w:rsidRDefault="00F71E38">
            <w:pPr>
              <w:snapToGri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Израда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урбанистичко-техничких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услова</w:t>
            </w:r>
            <w:proofErr w:type="spellEnd"/>
            <w:r>
              <w:rPr>
                <w:rFonts w:ascii="Arial" w:hAnsi="Arial" w:cs="Arial"/>
              </w:rPr>
              <w:t xml:space="preserve"> и </w:t>
            </w:r>
            <w:proofErr w:type="spellStart"/>
            <w:r>
              <w:rPr>
                <w:rFonts w:ascii="Arial" w:hAnsi="Arial" w:cs="Arial"/>
              </w:rPr>
              <w:t>стручних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елабората</w:t>
            </w:r>
            <w:proofErr w:type="spellEnd"/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79C" w:rsidRDefault="00F71E38">
            <w:pPr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30.000,00 KM</w:t>
            </w:r>
          </w:p>
        </w:tc>
      </w:tr>
      <w:tr w:rsidR="0077579C">
        <w:trPr>
          <w:trHeight w:val="464"/>
        </w:trPr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79C" w:rsidRDefault="00F71E38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Latn-CS"/>
              </w:rPr>
              <w:t xml:space="preserve">Геодетски послови – цијепањe </w:t>
            </w:r>
            <w:proofErr w:type="spellStart"/>
            <w:r>
              <w:rPr>
                <w:rFonts w:ascii="Arial" w:hAnsi="Arial" w:cs="Arial"/>
              </w:rPr>
              <w:t>парцела</w:t>
            </w:r>
            <w:proofErr w:type="spellEnd"/>
            <w:r>
              <w:rPr>
                <w:rFonts w:ascii="Arial" w:hAnsi="Arial" w:cs="Arial"/>
              </w:rPr>
              <w:t xml:space="preserve"> и</w:t>
            </w:r>
            <w:r>
              <w:rPr>
                <w:rFonts w:ascii="Arial" w:hAnsi="Arial" w:cs="Arial"/>
                <w:lang w:val="sr-Latn-CS"/>
              </w:rPr>
              <w:t xml:space="preserve"> снимањe подлога 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79C" w:rsidRDefault="00F71E38">
            <w:pPr>
              <w:snapToGrid w:val="0"/>
              <w:jc w:val="right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</w:rPr>
              <w:t>20</w:t>
            </w:r>
            <w:r>
              <w:rPr>
                <w:rFonts w:ascii="Arial" w:hAnsi="Arial" w:cs="Arial"/>
                <w:lang w:val="sr-Latn-CS"/>
              </w:rPr>
              <w:t>.000</w:t>
            </w:r>
            <w:r>
              <w:rPr>
                <w:rFonts w:ascii="Arial" w:hAnsi="Arial" w:cs="Arial"/>
              </w:rPr>
              <w:t>,00</w:t>
            </w:r>
            <w:r>
              <w:rPr>
                <w:rFonts w:ascii="Arial" w:hAnsi="Arial" w:cs="Arial"/>
                <w:lang w:val="sr-Latn-CS"/>
              </w:rPr>
              <w:t xml:space="preserve"> КМ</w:t>
            </w:r>
          </w:p>
          <w:p w:rsidR="0077579C" w:rsidRDefault="0077579C">
            <w:pPr>
              <w:jc w:val="right"/>
              <w:rPr>
                <w:rFonts w:ascii="Arial" w:hAnsi="Arial" w:cs="Arial"/>
                <w:lang w:val="sr-Latn-CS"/>
              </w:rPr>
            </w:pPr>
          </w:p>
        </w:tc>
      </w:tr>
      <w:tr w:rsidR="0077579C">
        <w:trPr>
          <w:trHeight w:val="420"/>
        </w:trPr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77579C" w:rsidRDefault="00F71E38">
            <w:pPr>
              <w:snapToGrid w:val="0"/>
              <w:ind w:left="24"/>
              <w:rPr>
                <w:rFonts w:ascii="Arial" w:hAnsi="Arial" w:cs="Arial"/>
                <w:b/>
                <w:bCs/>
                <w:lang w:val="sr-Latn-CS"/>
              </w:rPr>
            </w:pPr>
            <w:r>
              <w:rPr>
                <w:rFonts w:ascii="Arial" w:hAnsi="Arial" w:cs="Arial"/>
                <w:b/>
                <w:bCs/>
                <w:lang w:val="sr-Latn-CS"/>
              </w:rPr>
              <w:t>Израда просторно планске документације укупно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77579C" w:rsidRDefault="00F71E38">
            <w:pPr>
              <w:snapToGrid w:val="0"/>
              <w:ind w:left="2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370.000,00 КМ</w:t>
            </w:r>
          </w:p>
        </w:tc>
      </w:tr>
    </w:tbl>
    <w:p w:rsidR="0077579C" w:rsidRDefault="0077579C">
      <w:pPr>
        <w:tabs>
          <w:tab w:val="left" w:pos="5760"/>
          <w:tab w:val="right" w:pos="8460"/>
          <w:tab w:val="right" w:pos="8640"/>
          <w:tab w:val="left" w:pos="8820"/>
        </w:tabs>
        <w:rPr>
          <w:rFonts w:ascii="Arial" w:hAnsi="Arial" w:cs="Arial"/>
        </w:rPr>
      </w:pPr>
    </w:p>
    <w:tbl>
      <w:tblPr>
        <w:tblW w:w="9405" w:type="dxa"/>
        <w:tblInd w:w="172" w:type="dxa"/>
        <w:tblLayout w:type="fixed"/>
        <w:tblLook w:val="04A0" w:firstRow="1" w:lastRow="0" w:firstColumn="1" w:lastColumn="0" w:noHBand="0" w:noVBand="1"/>
      </w:tblPr>
      <w:tblGrid>
        <w:gridCol w:w="6713"/>
        <w:gridCol w:w="2692"/>
      </w:tblGrid>
      <w:tr w:rsidR="0077579C">
        <w:trPr>
          <w:trHeight w:val="478"/>
        </w:trPr>
        <w:tc>
          <w:tcPr>
            <w:tcW w:w="9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77579C" w:rsidRDefault="00F71E38">
            <w:pPr>
              <w:pStyle w:val="Heading1"/>
              <w:tabs>
                <w:tab w:val="clear" w:pos="720"/>
              </w:tabs>
              <w:snapToGrid w:val="0"/>
              <w:ind w:hanging="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2. Израда пројектне  документације</w:t>
            </w:r>
          </w:p>
        </w:tc>
      </w:tr>
      <w:tr w:rsidR="0077579C">
        <w:trPr>
          <w:trHeight w:val="45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79C" w:rsidRDefault="00F71E38">
            <w:pPr>
              <w:pStyle w:val="Heading2"/>
              <w:numPr>
                <w:ilvl w:val="1"/>
                <w:numId w:val="1"/>
              </w:numPr>
              <w:snapToGrid w:val="0"/>
              <w:ind w:left="42" w:right="-3" w:firstLine="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Израда пројектно-техничке документације за изградњу инфраструктуре и објеката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79C" w:rsidRDefault="00F71E38">
            <w:pPr>
              <w:snapToGrid w:val="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100.000,00 КМ</w:t>
            </w:r>
          </w:p>
        </w:tc>
      </w:tr>
      <w:tr w:rsidR="0077579C">
        <w:trPr>
          <w:trHeight w:val="42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77579C" w:rsidRDefault="00F71E38">
            <w:pPr>
              <w:snapToGrid w:val="0"/>
              <w:ind w:left="42" w:right="-3"/>
              <w:rPr>
                <w:rFonts w:ascii="Arial" w:hAnsi="Arial" w:cs="Arial"/>
                <w:b/>
                <w:bCs/>
                <w:lang w:val="sr-Latn-CS"/>
              </w:rPr>
            </w:pPr>
            <w:r>
              <w:rPr>
                <w:rFonts w:ascii="Arial" w:hAnsi="Arial" w:cs="Arial"/>
                <w:b/>
                <w:bCs/>
                <w:lang w:val="sr-Latn-CS"/>
              </w:rPr>
              <w:t>Израда пројектне документације укупно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77579C" w:rsidRDefault="00F71E38">
            <w:pPr>
              <w:snapToGrid w:val="0"/>
              <w:jc w:val="right"/>
              <w:rPr>
                <w:rFonts w:ascii="Arial" w:hAnsi="Arial" w:cs="Arial"/>
                <w:b/>
                <w:bCs/>
                <w:lang w:val="sr-Latn-CS"/>
              </w:rPr>
            </w:pPr>
            <w:r>
              <w:rPr>
                <w:rFonts w:ascii="Arial" w:hAnsi="Arial" w:cs="Arial"/>
                <w:b/>
                <w:bCs/>
              </w:rPr>
              <w:t>100.000,00 КМ</w:t>
            </w:r>
            <w:r>
              <w:rPr>
                <w:rFonts w:ascii="Arial" w:hAnsi="Arial" w:cs="Arial"/>
                <w:b/>
                <w:bCs/>
                <w:lang w:val="hr-HR"/>
              </w:rPr>
              <w:t xml:space="preserve">      </w:t>
            </w:r>
          </w:p>
        </w:tc>
      </w:tr>
    </w:tbl>
    <w:p w:rsidR="0077579C" w:rsidRDefault="0077579C">
      <w:pPr>
        <w:tabs>
          <w:tab w:val="left" w:pos="5760"/>
          <w:tab w:val="right" w:pos="8460"/>
          <w:tab w:val="right" w:pos="8640"/>
          <w:tab w:val="left" w:pos="8820"/>
        </w:tabs>
        <w:rPr>
          <w:rFonts w:ascii="Arial" w:hAnsi="Arial" w:cs="Arial"/>
        </w:rPr>
      </w:pPr>
    </w:p>
    <w:p w:rsidR="0077579C" w:rsidRDefault="0077579C">
      <w:pPr>
        <w:tabs>
          <w:tab w:val="left" w:pos="5760"/>
          <w:tab w:val="right" w:pos="8460"/>
          <w:tab w:val="right" w:pos="8640"/>
          <w:tab w:val="left" w:pos="8820"/>
        </w:tabs>
        <w:rPr>
          <w:rFonts w:ascii="Arial" w:hAnsi="Arial" w:cs="Arial"/>
        </w:rPr>
      </w:pPr>
    </w:p>
    <w:tbl>
      <w:tblPr>
        <w:tblW w:w="9405" w:type="dxa"/>
        <w:tblInd w:w="172" w:type="dxa"/>
        <w:tblLayout w:type="fixed"/>
        <w:tblLook w:val="04A0" w:firstRow="1" w:lastRow="0" w:firstColumn="1" w:lastColumn="0" w:noHBand="0" w:noVBand="1"/>
      </w:tblPr>
      <w:tblGrid>
        <w:gridCol w:w="6713"/>
        <w:gridCol w:w="2692"/>
      </w:tblGrid>
      <w:tr w:rsidR="0077579C">
        <w:trPr>
          <w:trHeight w:val="462"/>
        </w:trPr>
        <w:tc>
          <w:tcPr>
            <w:tcW w:w="9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77579C" w:rsidRDefault="00F71E38">
            <w:pPr>
              <w:pStyle w:val="Heading1"/>
              <w:numPr>
                <w:ilvl w:val="0"/>
                <w:numId w:val="1"/>
              </w:numPr>
              <w:snapToGrid w:val="0"/>
              <w:ind w:left="24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Расходи за стручне услуге</w:t>
            </w:r>
          </w:p>
        </w:tc>
      </w:tr>
      <w:tr w:rsidR="0077579C">
        <w:trPr>
          <w:trHeight w:val="483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79C" w:rsidRDefault="00F71E38">
            <w:pPr>
              <w:snapToGrid w:val="0"/>
              <w:ind w:left="42" w:right="-3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Latn-CS"/>
              </w:rPr>
              <w:t xml:space="preserve"> Програмске услуге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sr-Latn-CS"/>
              </w:rPr>
              <w:t xml:space="preserve"> трошкови техничког пријема,   </w:t>
            </w:r>
            <w:proofErr w:type="spellStart"/>
            <w:r>
              <w:rPr>
                <w:rFonts w:ascii="Arial" w:hAnsi="Arial" w:cs="Arial"/>
              </w:rPr>
              <w:t>трошкови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sr-Latn-CS"/>
              </w:rPr>
              <w:t xml:space="preserve">контроле техничке документације </w:t>
            </w:r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трошкови</w:t>
            </w:r>
            <w:proofErr w:type="spellEnd"/>
            <w:r>
              <w:rPr>
                <w:rFonts w:ascii="Arial" w:hAnsi="Arial" w:cs="Arial"/>
                <w:lang w:val="sr-Latn-CS"/>
              </w:rPr>
              <w:t xml:space="preserve"> надзора над извођењем објеката, успостављање ГИС система</w:t>
            </w:r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мониторинг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квалитете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ваздуха</w:t>
            </w:r>
            <w:proofErr w:type="spellEnd"/>
            <w:r>
              <w:rPr>
                <w:rFonts w:ascii="Arial" w:hAnsi="Arial" w:cs="Arial"/>
              </w:rPr>
              <w:t xml:space="preserve"> (</w:t>
            </w:r>
            <w:proofErr w:type="spellStart"/>
            <w:r>
              <w:rPr>
                <w:rFonts w:ascii="Arial" w:hAnsi="Arial" w:cs="Arial"/>
              </w:rPr>
              <w:t>имисије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79C" w:rsidRDefault="00F71E38">
            <w:pPr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    </w:t>
            </w:r>
            <w:r>
              <w:rPr>
                <w:rFonts w:ascii="Arial" w:hAnsi="Arial" w:cs="Arial"/>
              </w:rPr>
              <w:t xml:space="preserve"> 80.000,00  </w:t>
            </w:r>
            <w:r>
              <w:rPr>
                <w:rFonts w:ascii="Arial" w:hAnsi="Arial" w:cs="Arial"/>
              </w:rPr>
              <w:t>КМ</w:t>
            </w:r>
          </w:p>
        </w:tc>
      </w:tr>
      <w:tr w:rsidR="0077579C">
        <w:trPr>
          <w:trHeight w:val="42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77579C" w:rsidRDefault="00F71E38">
            <w:pPr>
              <w:snapToGrid w:val="0"/>
              <w:ind w:left="24"/>
              <w:rPr>
                <w:rFonts w:ascii="Arial" w:hAnsi="Arial" w:cs="Arial"/>
                <w:b/>
                <w:bCs/>
                <w:lang w:val="sr-Latn-CS"/>
              </w:rPr>
            </w:pPr>
            <w:r>
              <w:rPr>
                <w:rFonts w:ascii="Arial" w:hAnsi="Arial" w:cs="Arial"/>
                <w:b/>
                <w:bCs/>
                <w:lang w:val="sr-Latn-CS"/>
              </w:rPr>
              <w:t>Расходи за стручне услуге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77579C" w:rsidRDefault="00F71E38">
            <w:pPr>
              <w:snapToGrid w:val="0"/>
              <w:ind w:left="24"/>
              <w:jc w:val="right"/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sr-Latn-CS"/>
              </w:rPr>
              <w:t xml:space="preserve">      </w:t>
            </w:r>
            <w:r>
              <w:rPr>
                <w:rFonts w:ascii="Arial" w:hAnsi="Arial" w:cs="Arial"/>
                <w:b/>
                <w:bCs/>
              </w:rPr>
              <w:t>8</w:t>
            </w:r>
            <w:r>
              <w:rPr>
                <w:rFonts w:ascii="Arial" w:hAnsi="Arial" w:cs="Arial"/>
                <w:b/>
                <w:bCs/>
                <w:lang w:val="hr-HR"/>
              </w:rPr>
              <w:t>0.000</w:t>
            </w:r>
            <w:r>
              <w:rPr>
                <w:rFonts w:ascii="Arial" w:hAnsi="Arial" w:cs="Arial"/>
                <w:b/>
                <w:bCs/>
              </w:rPr>
              <w:t>,00</w:t>
            </w:r>
            <w:r>
              <w:rPr>
                <w:rFonts w:ascii="Arial" w:hAnsi="Arial" w:cs="Arial"/>
                <w:b/>
                <w:bCs/>
                <w:lang w:val="hr-HR"/>
              </w:rPr>
              <w:t xml:space="preserve"> КМ</w:t>
            </w:r>
          </w:p>
        </w:tc>
      </w:tr>
    </w:tbl>
    <w:p w:rsidR="0077579C" w:rsidRDefault="0077579C">
      <w:pPr>
        <w:tabs>
          <w:tab w:val="left" w:pos="5760"/>
          <w:tab w:val="right" w:pos="8460"/>
          <w:tab w:val="right" w:pos="8640"/>
          <w:tab w:val="left" w:pos="8820"/>
        </w:tabs>
        <w:rPr>
          <w:rFonts w:ascii="Arial" w:hAnsi="Arial" w:cs="Arial"/>
        </w:rPr>
      </w:pPr>
    </w:p>
    <w:p w:rsidR="0077579C" w:rsidRDefault="0077579C">
      <w:pPr>
        <w:tabs>
          <w:tab w:val="left" w:pos="5760"/>
          <w:tab w:val="right" w:pos="8460"/>
          <w:tab w:val="right" w:pos="8640"/>
          <w:tab w:val="left" w:pos="8820"/>
        </w:tabs>
        <w:rPr>
          <w:rFonts w:ascii="Arial" w:hAnsi="Arial" w:cs="Arial"/>
        </w:rPr>
      </w:pPr>
    </w:p>
    <w:tbl>
      <w:tblPr>
        <w:tblW w:w="9405" w:type="dxa"/>
        <w:tblInd w:w="172" w:type="dxa"/>
        <w:tblLayout w:type="fixed"/>
        <w:tblLook w:val="04A0" w:firstRow="1" w:lastRow="0" w:firstColumn="1" w:lastColumn="0" w:noHBand="0" w:noVBand="1"/>
      </w:tblPr>
      <w:tblGrid>
        <w:gridCol w:w="6713"/>
        <w:gridCol w:w="2692"/>
      </w:tblGrid>
      <w:tr w:rsidR="0077579C">
        <w:trPr>
          <w:trHeight w:val="462"/>
        </w:trPr>
        <w:tc>
          <w:tcPr>
            <w:tcW w:w="9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77579C" w:rsidRDefault="00F71E38">
            <w:pPr>
              <w:pStyle w:val="Heading1"/>
              <w:numPr>
                <w:ilvl w:val="0"/>
                <w:numId w:val="1"/>
              </w:numPr>
              <w:snapToGrid w:val="0"/>
              <w:ind w:left="24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 Трошкови уклањања  објеката</w:t>
            </w:r>
          </w:p>
        </w:tc>
      </w:tr>
      <w:tr w:rsidR="0077579C">
        <w:trPr>
          <w:trHeight w:val="483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79C" w:rsidRDefault="00F71E38">
            <w:pPr>
              <w:snapToGrid w:val="0"/>
              <w:ind w:left="42" w:right="-3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Latn-CS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Трошкови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уклањања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физички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дотрајалих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објеката</w:t>
            </w:r>
            <w:proofErr w:type="spellEnd"/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79C" w:rsidRDefault="00F71E38">
            <w:pPr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     </w:t>
            </w:r>
            <w:r>
              <w:rPr>
                <w:rFonts w:ascii="Arial" w:hAnsi="Arial" w:cs="Arial"/>
              </w:rPr>
              <w:t xml:space="preserve">10.000,00  КМ </w:t>
            </w:r>
          </w:p>
        </w:tc>
      </w:tr>
      <w:tr w:rsidR="0077579C">
        <w:trPr>
          <w:trHeight w:val="42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77579C" w:rsidRDefault="00F71E38">
            <w:pPr>
              <w:snapToGrid w:val="0"/>
              <w:ind w:left="24"/>
              <w:rPr>
                <w:rFonts w:ascii="Arial" w:hAnsi="Arial" w:cs="Arial"/>
                <w:b/>
                <w:bCs/>
                <w:lang w:val="sr-Latn-CS"/>
              </w:rPr>
            </w:pPr>
            <w:proofErr w:type="spellStart"/>
            <w:r>
              <w:rPr>
                <w:rFonts w:ascii="Arial" w:hAnsi="Arial" w:cs="Arial"/>
                <w:b/>
              </w:rPr>
              <w:t>Трошкови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уклањања</w:t>
            </w:r>
            <w:proofErr w:type="spellEnd"/>
            <w:r>
              <w:rPr>
                <w:rFonts w:ascii="Arial" w:hAnsi="Arial" w:cs="Arial"/>
                <w:b/>
              </w:rPr>
              <w:t xml:space="preserve">  </w:t>
            </w:r>
            <w:proofErr w:type="spellStart"/>
            <w:r>
              <w:rPr>
                <w:rFonts w:ascii="Arial" w:hAnsi="Arial" w:cs="Arial"/>
                <w:b/>
              </w:rPr>
              <w:t>објеката</w:t>
            </w:r>
            <w:proofErr w:type="spellEnd"/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77579C" w:rsidRDefault="00F71E38">
            <w:pPr>
              <w:snapToGrid w:val="0"/>
              <w:ind w:left="24"/>
              <w:jc w:val="right"/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sr-Latn-CS"/>
              </w:rPr>
              <w:t xml:space="preserve">      </w:t>
            </w:r>
            <w:r>
              <w:rPr>
                <w:rFonts w:ascii="Arial" w:hAnsi="Arial" w:cs="Arial"/>
                <w:b/>
                <w:bCs/>
              </w:rPr>
              <w:t>10</w:t>
            </w:r>
            <w:r>
              <w:rPr>
                <w:rFonts w:ascii="Arial" w:hAnsi="Arial" w:cs="Arial"/>
                <w:b/>
                <w:bCs/>
                <w:lang w:val="hr-HR"/>
              </w:rPr>
              <w:t>.000</w:t>
            </w:r>
            <w:r>
              <w:rPr>
                <w:rFonts w:ascii="Arial" w:hAnsi="Arial" w:cs="Arial"/>
                <w:b/>
                <w:bCs/>
              </w:rPr>
              <w:t>,00</w:t>
            </w:r>
            <w:r>
              <w:rPr>
                <w:rFonts w:ascii="Arial" w:hAnsi="Arial" w:cs="Arial"/>
                <w:b/>
                <w:bCs/>
                <w:lang w:val="hr-HR"/>
              </w:rPr>
              <w:t xml:space="preserve"> КМ</w:t>
            </w:r>
          </w:p>
        </w:tc>
      </w:tr>
    </w:tbl>
    <w:p w:rsidR="0077579C" w:rsidRDefault="0077579C">
      <w:pPr>
        <w:tabs>
          <w:tab w:val="left" w:pos="5760"/>
          <w:tab w:val="right" w:pos="8460"/>
          <w:tab w:val="right" w:pos="8640"/>
          <w:tab w:val="left" w:pos="8820"/>
        </w:tabs>
        <w:rPr>
          <w:rFonts w:ascii="Arial" w:hAnsi="Arial" w:cs="Arial"/>
        </w:rPr>
      </w:pPr>
    </w:p>
    <w:p w:rsidR="0077579C" w:rsidRDefault="0077579C">
      <w:pPr>
        <w:tabs>
          <w:tab w:val="left" w:pos="5760"/>
          <w:tab w:val="right" w:pos="8460"/>
          <w:tab w:val="right" w:pos="8640"/>
          <w:tab w:val="left" w:pos="8820"/>
        </w:tabs>
        <w:rPr>
          <w:rFonts w:ascii="Arial" w:hAnsi="Arial" w:cs="Arial"/>
        </w:rPr>
      </w:pPr>
    </w:p>
    <w:tbl>
      <w:tblPr>
        <w:tblW w:w="9405" w:type="dxa"/>
        <w:tblInd w:w="172" w:type="dxa"/>
        <w:tblLayout w:type="fixed"/>
        <w:tblLook w:val="04A0" w:firstRow="1" w:lastRow="0" w:firstColumn="1" w:lastColumn="0" w:noHBand="0" w:noVBand="1"/>
      </w:tblPr>
      <w:tblGrid>
        <w:gridCol w:w="6713"/>
        <w:gridCol w:w="2692"/>
      </w:tblGrid>
      <w:tr w:rsidR="0077579C">
        <w:trPr>
          <w:trHeight w:val="42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79C" w:rsidRDefault="00F71E38">
            <w:pPr>
              <w:snapToGrid w:val="0"/>
              <w:ind w:left="24"/>
              <w:rPr>
                <w:rFonts w:ascii="Arial" w:hAnsi="Arial" w:cs="Arial"/>
                <w:b/>
                <w:bCs/>
                <w:lang w:val="sr-Latn-CS"/>
              </w:rPr>
            </w:pPr>
            <w:r>
              <w:rPr>
                <w:rFonts w:ascii="Arial" w:hAnsi="Arial" w:cs="Arial"/>
                <w:b/>
                <w:bCs/>
                <w:lang w:val="sr-Latn-CS"/>
              </w:rPr>
              <w:t>1. Израда просторно планске документације укупно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79C" w:rsidRDefault="00F71E38">
            <w:pPr>
              <w:snapToGrid w:val="0"/>
              <w:ind w:left="24"/>
              <w:jc w:val="right"/>
              <w:rPr>
                <w:rFonts w:ascii="Arial" w:hAnsi="Arial" w:cs="Arial"/>
                <w:b/>
                <w:bCs/>
                <w:lang w:val="sr-Latn-CS"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  <w:r>
              <w:rPr>
                <w:rFonts w:ascii="Arial" w:hAnsi="Arial" w:cs="Arial"/>
                <w:b/>
                <w:bCs/>
              </w:rPr>
              <w:t>70.000,00 КМ</w:t>
            </w:r>
          </w:p>
        </w:tc>
      </w:tr>
      <w:tr w:rsidR="0077579C">
        <w:trPr>
          <w:trHeight w:val="42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79C" w:rsidRDefault="00F71E38">
            <w:pPr>
              <w:snapToGrid w:val="0"/>
              <w:ind w:left="24"/>
              <w:rPr>
                <w:rFonts w:ascii="Arial" w:hAnsi="Arial" w:cs="Arial"/>
                <w:b/>
                <w:bCs/>
                <w:lang w:val="sr-Latn-CS"/>
              </w:rPr>
            </w:pPr>
            <w:r>
              <w:rPr>
                <w:rFonts w:ascii="Arial" w:hAnsi="Arial" w:cs="Arial"/>
                <w:b/>
                <w:bCs/>
                <w:lang w:val="sr-Latn-CS"/>
              </w:rPr>
              <w:t>2. Израда пројектне документације укупно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79C" w:rsidRDefault="00F71E38">
            <w:pPr>
              <w:snapToGrid w:val="0"/>
              <w:ind w:left="2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100.000,00 КМ</w:t>
            </w:r>
          </w:p>
        </w:tc>
      </w:tr>
      <w:tr w:rsidR="0077579C">
        <w:trPr>
          <w:trHeight w:val="42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79C" w:rsidRDefault="00F71E38">
            <w:pPr>
              <w:pStyle w:val="Heading1"/>
              <w:numPr>
                <w:ilvl w:val="0"/>
                <w:numId w:val="1"/>
              </w:numPr>
              <w:snapToGrid w:val="0"/>
              <w:ind w:left="24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Расходи за стручне услуге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79C" w:rsidRDefault="00F71E38">
            <w:pPr>
              <w:snapToGrid w:val="0"/>
              <w:ind w:left="2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80.000,00 КМ</w:t>
            </w:r>
          </w:p>
        </w:tc>
      </w:tr>
      <w:tr w:rsidR="0077579C">
        <w:trPr>
          <w:trHeight w:val="42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79C" w:rsidRDefault="00F71E38">
            <w:pPr>
              <w:snapToGrid w:val="0"/>
              <w:ind w:left="24"/>
              <w:rPr>
                <w:rFonts w:ascii="Arial" w:hAnsi="Arial" w:cs="Arial"/>
                <w:b/>
                <w:bCs/>
                <w:lang w:val="sr-Latn-CS"/>
              </w:rPr>
            </w:pPr>
            <w:r>
              <w:rPr>
                <w:rFonts w:ascii="Arial" w:hAnsi="Arial" w:cs="Arial"/>
                <w:b/>
              </w:rPr>
              <w:t xml:space="preserve">4. </w:t>
            </w:r>
            <w:proofErr w:type="spellStart"/>
            <w:r>
              <w:rPr>
                <w:rFonts w:ascii="Arial" w:hAnsi="Arial" w:cs="Arial"/>
                <w:b/>
              </w:rPr>
              <w:t>Трошкови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уклањања</w:t>
            </w:r>
            <w:proofErr w:type="spellEnd"/>
            <w:r>
              <w:rPr>
                <w:rFonts w:ascii="Arial" w:hAnsi="Arial" w:cs="Arial"/>
                <w:b/>
              </w:rPr>
              <w:t xml:space="preserve">  </w:t>
            </w:r>
            <w:proofErr w:type="spellStart"/>
            <w:r>
              <w:rPr>
                <w:rFonts w:ascii="Arial" w:hAnsi="Arial" w:cs="Arial"/>
                <w:b/>
              </w:rPr>
              <w:t>објеката</w:t>
            </w:r>
            <w:proofErr w:type="spellEnd"/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79C" w:rsidRDefault="00F71E38">
            <w:pPr>
              <w:snapToGrid w:val="0"/>
              <w:ind w:left="2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10.000,00 КМ</w:t>
            </w:r>
          </w:p>
        </w:tc>
      </w:tr>
      <w:tr w:rsidR="0077579C">
        <w:trPr>
          <w:trHeight w:val="420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77579C" w:rsidRDefault="00F71E38">
            <w:pPr>
              <w:snapToGrid w:val="0"/>
              <w:ind w:left="24"/>
              <w:rPr>
                <w:rFonts w:ascii="Arial" w:hAnsi="Arial" w:cs="Arial"/>
                <w:b/>
                <w:bCs/>
                <w:lang w:val="sr-Latn-CS"/>
              </w:rPr>
            </w:pPr>
            <w:r>
              <w:rPr>
                <w:rFonts w:ascii="Arial" w:hAnsi="Arial" w:cs="Arial"/>
                <w:b/>
                <w:bCs/>
                <w:lang w:val="sr-Latn-CS"/>
              </w:rPr>
              <w:t>УКУПНО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77579C" w:rsidRDefault="00F71E38">
            <w:pPr>
              <w:snapToGrid w:val="0"/>
              <w:ind w:left="24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560.000,00 КМ</w:t>
            </w:r>
          </w:p>
        </w:tc>
      </w:tr>
    </w:tbl>
    <w:p w:rsidR="0077579C" w:rsidRDefault="0077579C">
      <w:pPr>
        <w:ind w:right="15"/>
        <w:jc w:val="both"/>
        <w:rPr>
          <w:rFonts w:ascii="Arial" w:hAnsi="Arial"/>
        </w:rPr>
      </w:pPr>
    </w:p>
    <w:p w:rsidR="0077579C" w:rsidRDefault="00F71E38">
      <w:pPr>
        <w:ind w:firstLine="720"/>
        <w:jc w:val="both"/>
        <w:rPr>
          <w:rFonts w:ascii="Arial" w:hAnsi="Arial"/>
          <w:lang w:val="sl-SI"/>
        </w:rPr>
      </w:pPr>
      <w:r>
        <w:rPr>
          <w:rFonts w:ascii="Arial" w:hAnsi="Arial"/>
        </w:rPr>
        <w:t>Р</w:t>
      </w:r>
      <w:r>
        <w:rPr>
          <w:rFonts w:ascii="Arial" w:hAnsi="Arial"/>
          <w:lang w:val="sl-SI"/>
        </w:rPr>
        <w:t xml:space="preserve">еализација предметног програма </w:t>
      </w:r>
      <w:proofErr w:type="spellStart"/>
      <w:r>
        <w:rPr>
          <w:rFonts w:ascii="Arial" w:hAnsi="Arial"/>
        </w:rPr>
        <w:t>је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планирана</w:t>
      </w:r>
      <w:proofErr w:type="spellEnd"/>
      <w:r>
        <w:rPr>
          <w:rFonts w:ascii="Arial" w:hAnsi="Arial"/>
          <w:lang w:val="sl-SI"/>
        </w:rPr>
        <w:t xml:space="preserve"> из изворних прихода </w:t>
      </w:r>
      <w:proofErr w:type="spellStart"/>
      <w:r>
        <w:rPr>
          <w:rFonts w:ascii="Arial" w:hAnsi="Arial"/>
        </w:rPr>
        <w:t>града</w:t>
      </w:r>
      <w:proofErr w:type="spellEnd"/>
      <w:r>
        <w:rPr>
          <w:rFonts w:ascii="Arial" w:hAnsi="Arial"/>
          <w:lang w:val="sl-SI"/>
        </w:rPr>
        <w:t xml:space="preserve"> кроз приједлог буџета за 20</w:t>
      </w:r>
      <w:r>
        <w:rPr>
          <w:rFonts w:ascii="Arial" w:hAnsi="Arial"/>
        </w:rPr>
        <w:t>25</w:t>
      </w:r>
      <w:r>
        <w:rPr>
          <w:rFonts w:ascii="Arial" w:hAnsi="Arial"/>
          <w:lang w:val="sl-SI"/>
        </w:rPr>
        <w:t>. годину.</w:t>
      </w:r>
    </w:p>
    <w:p w:rsidR="0077579C" w:rsidRDefault="0077579C">
      <w:pPr>
        <w:jc w:val="both"/>
        <w:rPr>
          <w:rFonts w:ascii="Arial" w:hAnsi="Arial"/>
        </w:rPr>
      </w:pPr>
    </w:p>
    <w:p w:rsidR="0077579C" w:rsidRDefault="00F71E38">
      <w:pPr>
        <w:pStyle w:val="Heading6"/>
        <w:numPr>
          <w:ilvl w:val="5"/>
          <w:numId w:val="1"/>
        </w:numPr>
        <w:rPr>
          <w:rFonts w:ascii="Arial" w:hAnsi="Arial"/>
          <w:b w:val="0"/>
          <w:sz w:val="24"/>
          <w:szCs w:val="24"/>
          <w:lang w:val="sl-SI"/>
        </w:rPr>
      </w:pPr>
      <w:r>
        <w:rPr>
          <w:rFonts w:ascii="Arial" w:hAnsi="Arial"/>
          <w:b w:val="0"/>
          <w:sz w:val="24"/>
          <w:szCs w:val="24"/>
          <w:lang w:val="sl-SI"/>
        </w:rPr>
        <w:t xml:space="preserve">  </w:t>
      </w:r>
      <w:r>
        <w:rPr>
          <w:rFonts w:ascii="Arial" w:hAnsi="Arial"/>
          <w:b w:val="0"/>
          <w:sz w:val="24"/>
          <w:szCs w:val="24"/>
        </w:rPr>
        <w:t xml:space="preserve">III - </w:t>
      </w:r>
      <w:r>
        <w:rPr>
          <w:rFonts w:ascii="Arial" w:hAnsi="Arial"/>
          <w:b w:val="0"/>
          <w:sz w:val="24"/>
          <w:szCs w:val="24"/>
          <w:lang w:val="sl-SI"/>
        </w:rPr>
        <w:t>НОСИОЦИ ПРОВО</w:t>
      </w:r>
      <w:r>
        <w:rPr>
          <w:rFonts w:ascii="Arial" w:hAnsi="Arial"/>
          <w:b w:val="0"/>
          <w:sz w:val="24"/>
          <w:szCs w:val="24"/>
        </w:rPr>
        <w:t>Ђ</w:t>
      </w:r>
      <w:r>
        <w:rPr>
          <w:rFonts w:ascii="Arial" w:hAnsi="Arial"/>
          <w:b w:val="0"/>
          <w:sz w:val="24"/>
          <w:szCs w:val="24"/>
          <w:lang w:val="sl-SI"/>
        </w:rPr>
        <w:t>ЕЊА ПРОГРАМА</w:t>
      </w:r>
    </w:p>
    <w:p w:rsidR="0077579C" w:rsidRDefault="0077579C">
      <w:pPr>
        <w:jc w:val="both"/>
        <w:rPr>
          <w:rFonts w:ascii="Arial" w:hAnsi="Arial"/>
          <w:lang w:val="sl-SI"/>
        </w:rPr>
      </w:pPr>
    </w:p>
    <w:p w:rsidR="0077579C" w:rsidRDefault="00F71E38">
      <w:pPr>
        <w:ind w:firstLine="720"/>
        <w:jc w:val="both"/>
        <w:rPr>
          <w:rFonts w:ascii="Arial" w:hAnsi="Arial"/>
          <w:lang w:val="sl-SI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lang w:val="sl-SI"/>
        </w:rPr>
        <w:t>Носиоци прово</w:t>
      </w:r>
      <w:r>
        <w:rPr>
          <w:rFonts w:ascii="Arial" w:hAnsi="Arial"/>
        </w:rPr>
        <w:t>ђ</w:t>
      </w:r>
      <w:r>
        <w:rPr>
          <w:rFonts w:ascii="Arial" w:hAnsi="Arial"/>
          <w:lang w:val="sl-SI"/>
        </w:rPr>
        <w:t xml:space="preserve">ења </w:t>
      </w:r>
      <w:r>
        <w:rPr>
          <w:rFonts w:ascii="Arial" w:hAnsi="Arial"/>
        </w:rPr>
        <w:t>п</w:t>
      </w:r>
      <w:r>
        <w:rPr>
          <w:rFonts w:ascii="Arial" w:hAnsi="Arial"/>
          <w:lang w:val="sl-SI"/>
        </w:rPr>
        <w:t>рограма су: Одјељење за просторно уређење и гра</w:t>
      </w:r>
      <w:r>
        <w:rPr>
          <w:rFonts w:ascii="Arial" w:hAnsi="Arial"/>
        </w:rPr>
        <w:t>ђ</w:t>
      </w:r>
      <w:r>
        <w:rPr>
          <w:rFonts w:ascii="Arial" w:hAnsi="Arial"/>
          <w:lang w:val="sl-SI"/>
        </w:rPr>
        <w:t>ење</w:t>
      </w:r>
      <w:r>
        <w:rPr>
          <w:rFonts w:ascii="Arial" w:hAnsi="Arial"/>
        </w:rPr>
        <w:t xml:space="preserve"> и </w:t>
      </w:r>
      <w:proofErr w:type="spellStart"/>
      <w:r>
        <w:rPr>
          <w:rFonts w:ascii="Arial" w:hAnsi="Arial"/>
        </w:rPr>
        <w:t>Одјељење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за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комуналне</w:t>
      </w:r>
      <w:proofErr w:type="spellEnd"/>
      <w:r>
        <w:rPr>
          <w:rFonts w:ascii="Arial" w:hAnsi="Arial"/>
        </w:rPr>
        <w:t xml:space="preserve"> и </w:t>
      </w:r>
      <w:proofErr w:type="spellStart"/>
      <w:r>
        <w:rPr>
          <w:rFonts w:ascii="Arial" w:hAnsi="Arial"/>
        </w:rPr>
        <w:t>стамбене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послове</w:t>
      </w:r>
      <w:proofErr w:type="spellEnd"/>
      <w:r>
        <w:rPr>
          <w:rFonts w:ascii="Arial" w:hAnsi="Arial"/>
          <w:lang w:val="sl-SI"/>
        </w:rPr>
        <w:t>.</w:t>
      </w:r>
    </w:p>
    <w:p w:rsidR="0077579C" w:rsidRDefault="0077579C">
      <w:pPr>
        <w:jc w:val="both"/>
        <w:rPr>
          <w:rFonts w:ascii="Arial" w:hAnsi="Arial"/>
        </w:rPr>
      </w:pPr>
    </w:p>
    <w:p w:rsidR="0077579C" w:rsidRDefault="00F71E38">
      <w:pPr>
        <w:pStyle w:val="Heading6"/>
        <w:numPr>
          <w:ilvl w:val="5"/>
          <w:numId w:val="1"/>
        </w:numPr>
        <w:rPr>
          <w:rFonts w:ascii="Arial" w:hAnsi="Arial"/>
          <w:b w:val="0"/>
          <w:sz w:val="24"/>
          <w:szCs w:val="24"/>
        </w:rPr>
      </w:pPr>
      <w:r>
        <w:rPr>
          <w:rFonts w:ascii="Arial" w:hAnsi="Arial"/>
          <w:b w:val="0"/>
          <w:sz w:val="24"/>
          <w:szCs w:val="24"/>
        </w:rPr>
        <w:t>IV - СТУПАЊЕ НА СНАГУ</w:t>
      </w:r>
    </w:p>
    <w:p w:rsidR="0077579C" w:rsidRDefault="0077579C">
      <w:pPr>
        <w:rPr>
          <w:rFonts w:hint="eastAsia"/>
        </w:rPr>
      </w:pPr>
    </w:p>
    <w:p w:rsidR="0077579C" w:rsidRDefault="00F71E38">
      <w:pPr>
        <w:ind w:firstLine="7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Овај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/>
          <w:lang w:val="sl-SI"/>
        </w:rPr>
        <w:t>п</w:t>
      </w:r>
      <w:proofErr w:type="spellStart"/>
      <w:r>
        <w:rPr>
          <w:rFonts w:ascii="Arial" w:hAnsi="Arial" w:cs="Arial"/>
        </w:rPr>
        <w:t>рограм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ступа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снагу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осмог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објављивања</w:t>
      </w:r>
      <w:proofErr w:type="spellEnd"/>
      <w:r>
        <w:rPr>
          <w:rFonts w:ascii="Arial" w:hAnsi="Arial" w:cs="Arial"/>
        </w:rPr>
        <w:t xml:space="preserve"> у </w:t>
      </w:r>
      <w:r>
        <w:rPr>
          <w:rFonts w:ascii="Arial" w:hAnsi="Arial"/>
        </w:rPr>
        <w:t>„</w:t>
      </w:r>
      <w:r>
        <w:rPr>
          <w:rFonts w:ascii="Arial" w:hAnsi="Arial"/>
          <w:lang w:val="sl-SI"/>
        </w:rPr>
        <w:t>Службен</w:t>
      </w:r>
      <w:proofErr w:type="spellStart"/>
      <w:r>
        <w:rPr>
          <w:rFonts w:ascii="Arial" w:hAnsi="Arial"/>
        </w:rPr>
        <w:t>ом</w:t>
      </w:r>
      <w:proofErr w:type="spellEnd"/>
      <w:r>
        <w:rPr>
          <w:rFonts w:ascii="Arial" w:hAnsi="Arial"/>
          <w:lang w:val="sl-SI"/>
        </w:rPr>
        <w:t xml:space="preserve"> </w:t>
      </w:r>
      <w:proofErr w:type="gramStart"/>
      <w:r>
        <w:rPr>
          <w:rFonts w:ascii="Arial" w:hAnsi="Arial"/>
          <w:lang w:val="sl-SI"/>
        </w:rPr>
        <w:t>гласник</w:t>
      </w:r>
      <w:r>
        <w:rPr>
          <w:rFonts w:ascii="Arial" w:hAnsi="Arial"/>
        </w:rPr>
        <w:t xml:space="preserve">у </w:t>
      </w:r>
      <w:r>
        <w:rPr>
          <w:rFonts w:ascii="Arial" w:hAnsi="Arial"/>
          <w:lang w:val="sl-SI"/>
        </w:rPr>
        <w:t xml:space="preserve"> </w:t>
      </w:r>
      <w:proofErr w:type="spellStart"/>
      <w:r>
        <w:rPr>
          <w:rFonts w:ascii="Arial" w:hAnsi="Arial"/>
        </w:rPr>
        <w:t>града</w:t>
      </w:r>
      <w:proofErr w:type="spellEnd"/>
      <w:proofErr w:type="gramEnd"/>
      <w:r>
        <w:rPr>
          <w:rFonts w:ascii="Arial" w:hAnsi="Arial"/>
          <w:lang w:val="sl-SI"/>
        </w:rPr>
        <w:t xml:space="preserve"> Градишка</w:t>
      </w:r>
      <w:r>
        <w:rPr>
          <w:rFonts w:ascii="Arial" w:hAnsi="Arial"/>
        </w:rPr>
        <w:t>“.</w:t>
      </w:r>
    </w:p>
    <w:p w:rsidR="0077579C" w:rsidRDefault="0077579C">
      <w:pPr>
        <w:rPr>
          <w:rFonts w:hint="eastAsia"/>
        </w:rPr>
      </w:pPr>
    </w:p>
    <w:p w:rsidR="0077579C" w:rsidRDefault="00F71E38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Број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ПРЕДСЈЕДНИК</w:t>
      </w:r>
    </w:p>
    <w:p w:rsidR="0077579C" w:rsidRDefault="00F71E38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Датум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СКУПШТИНЕ ГРАДА</w:t>
      </w:r>
    </w:p>
    <w:p w:rsidR="0077579C" w:rsidRDefault="0077579C">
      <w:pPr>
        <w:rPr>
          <w:rFonts w:ascii="Arial" w:hAnsi="Arial" w:cs="Arial"/>
        </w:rPr>
      </w:pPr>
    </w:p>
    <w:p w:rsidR="0077579C" w:rsidRDefault="00F71E38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__________________</w:t>
      </w:r>
    </w:p>
    <w:p w:rsidR="0077579C" w:rsidRDefault="00F71E38" w:rsidP="00D8735A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8735A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О б р а з л о ж е њ е</w:t>
      </w:r>
    </w:p>
    <w:p w:rsidR="0077579C" w:rsidRDefault="0077579C">
      <w:pPr>
        <w:rPr>
          <w:rFonts w:ascii="Arial" w:hAnsi="Arial" w:cs="Arial"/>
        </w:rPr>
      </w:pPr>
    </w:p>
    <w:p w:rsidR="0077579C" w:rsidRDefault="0077579C">
      <w:pPr>
        <w:rPr>
          <w:rFonts w:ascii="Arial" w:hAnsi="Arial" w:cs="Arial"/>
        </w:rPr>
      </w:pPr>
    </w:p>
    <w:p w:rsidR="0077579C" w:rsidRDefault="00F71E38">
      <w:pPr>
        <w:rPr>
          <w:rFonts w:ascii="Arial" w:hAnsi="Arial" w:cs="Arial"/>
        </w:rPr>
      </w:pPr>
      <w:r>
        <w:rPr>
          <w:rFonts w:ascii="Arial" w:hAnsi="Arial" w:cs="Arial"/>
        </w:rPr>
        <w:t>ПРАВНИ ОСНОВ</w:t>
      </w:r>
    </w:p>
    <w:p w:rsidR="0077579C" w:rsidRDefault="0077579C">
      <w:pPr>
        <w:rPr>
          <w:rFonts w:ascii="Arial" w:hAnsi="Arial" w:cs="Arial"/>
        </w:rPr>
      </w:pPr>
    </w:p>
    <w:p w:rsidR="0077579C" w:rsidRDefault="00F71E38">
      <w:pPr>
        <w:ind w:firstLine="720"/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Правни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основ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за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доношење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предложеног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Програма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уређења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грађевинског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земљишта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је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садржан</w:t>
      </w:r>
      <w:proofErr w:type="spellEnd"/>
      <w:r>
        <w:rPr>
          <w:rFonts w:ascii="Arial" w:hAnsi="Arial"/>
        </w:rPr>
        <w:t xml:space="preserve"> у </w:t>
      </w:r>
      <w:proofErr w:type="spellStart"/>
      <w:r>
        <w:rPr>
          <w:rFonts w:ascii="Arial" w:hAnsi="Arial"/>
        </w:rPr>
        <w:t>одредбама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члана</w:t>
      </w:r>
      <w:proofErr w:type="spellEnd"/>
      <w:r>
        <w:rPr>
          <w:rFonts w:ascii="Arial" w:hAnsi="Arial"/>
        </w:rPr>
        <w:t xml:space="preserve"> 39 </w:t>
      </w:r>
      <w:proofErr w:type="spellStart"/>
      <w:r>
        <w:rPr>
          <w:rFonts w:ascii="Arial" w:hAnsi="Arial"/>
        </w:rPr>
        <w:t>став</w:t>
      </w:r>
      <w:proofErr w:type="spellEnd"/>
      <w:r>
        <w:rPr>
          <w:rFonts w:ascii="Arial" w:hAnsi="Arial"/>
        </w:rPr>
        <w:t xml:space="preserve"> 2. </w:t>
      </w:r>
      <w:proofErr w:type="spellStart"/>
      <w:proofErr w:type="gramStart"/>
      <w:r>
        <w:rPr>
          <w:rFonts w:ascii="Arial" w:hAnsi="Arial"/>
        </w:rPr>
        <w:t>тачка</w:t>
      </w:r>
      <w:proofErr w:type="spellEnd"/>
      <w:proofErr w:type="gramEnd"/>
      <w:r>
        <w:rPr>
          <w:rFonts w:ascii="Arial" w:hAnsi="Arial"/>
        </w:rPr>
        <w:t xml:space="preserve"> 7. </w:t>
      </w:r>
      <w:proofErr w:type="spellStart"/>
      <w:r>
        <w:rPr>
          <w:rFonts w:ascii="Arial" w:hAnsi="Arial"/>
        </w:rPr>
        <w:t>Закона</w:t>
      </w:r>
      <w:proofErr w:type="spellEnd"/>
      <w:r>
        <w:rPr>
          <w:rFonts w:ascii="Arial" w:hAnsi="Arial"/>
        </w:rPr>
        <w:t xml:space="preserve"> о </w:t>
      </w:r>
      <w:proofErr w:type="spellStart"/>
      <w:r>
        <w:rPr>
          <w:rFonts w:ascii="Arial" w:hAnsi="Arial"/>
        </w:rPr>
        <w:t>локалној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самоуправи</w:t>
      </w:r>
      <w:proofErr w:type="spellEnd"/>
      <w:r>
        <w:rPr>
          <w:rFonts w:ascii="Arial" w:hAnsi="Arial"/>
        </w:rPr>
        <w:t xml:space="preserve"> („</w:t>
      </w:r>
      <w:proofErr w:type="spellStart"/>
      <w:r>
        <w:rPr>
          <w:rFonts w:ascii="Arial" w:hAnsi="Arial"/>
        </w:rPr>
        <w:t>Службени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гласник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Републике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Српске</w:t>
      </w:r>
      <w:proofErr w:type="spellEnd"/>
      <w:proofErr w:type="gramStart"/>
      <w:r>
        <w:rPr>
          <w:rFonts w:ascii="Arial" w:hAnsi="Arial"/>
        </w:rPr>
        <w:t xml:space="preserve">“ </w:t>
      </w:r>
      <w:proofErr w:type="spellStart"/>
      <w:r>
        <w:rPr>
          <w:rFonts w:ascii="Arial" w:hAnsi="Arial"/>
        </w:rPr>
        <w:t>број</w:t>
      </w:r>
      <w:proofErr w:type="spellEnd"/>
      <w:proofErr w:type="gramEnd"/>
      <w:r>
        <w:rPr>
          <w:rFonts w:ascii="Arial" w:hAnsi="Arial"/>
        </w:rPr>
        <w:t xml:space="preserve"> 97/16,  36/19 и 61/21) и </w:t>
      </w:r>
      <w:proofErr w:type="spellStart"/>
      <w:r>
        <w:rPr>
          <w:rFonts w:ascii="Arial" w:hAnsi="Arial"/>
        </w:rPr>
        <w:t>чл</w:t>
      </w:r>
      <w:proofErr w:type="spellEnd"/>
      <w:r>
        <w:rPr>
          <w:rFonts w:ascii="Arial" w:hAnsi="Arial"/>
        </w:rPr>
        <w:t xml:space="preserve">. 36 </w:t>
      </w:r>
      <w:proofErr w:type="spellStart"/>
      <w:r>
        <w:rPr>
          <w:rFonts w:ascii="Arial" w:hAnsi="Arial"/>
        </w:rPr>
        <w:t>став</w:t>
      </w:r>
      <w:proofErr w:type="spellEnd"/>
      <w:r>
        <w:rPr>
          <w:rFonts w:ascii="Arial" w:hAnsi="Arial"/>
        </w:rPr>
        <w:t xml:space="preserve"> 2. </w:t>
      </w:r>
      <w:proofErr w:type="spellStart"/>
      <w:proofErr w:type="gramStart"/>
      <w:r>
        <w:rPr>
          <w:rFonts w:ascii="Arial" w:hAnsi="Arial"/>
        </w:rPr>
        <w:t>тачка</w:t>
      </w:r>
      <w:proofErr w:type="spellEnd"/>
      <w:proofErr w:type="gramEnd"/>
      <w:r>
        <w:rPr>
          <w:rFonts w:ascii="Arial" w:hAnsi="Arial"/>
        </w:rPr>
        <w:t xml:space="preserve"> 7. </w:t>
      </w:r>
      <w:proofErr w:type="gramStart"/>
      <w:r>
        <w:rPr>
          <w:rFonts w:ascii="Arial" w:hAnsi="Arial"/>
        </w:rPr>
        <w:t>и</w:t>
      </w:r>
      <w:proofErr w:type="gramEnd"/>
      <w:r>
        <w:rPr>
          <w:rFonts w:ascii="Arial" w:hAnsi="Arial"/>
        </w:rPr>
        <w:t xml:space="preserve"> 87. </w:t>
      </w:r>
      <w:proofErr w:type="spellStart"/>
      <w:r>
        <w:rPr>
          <w:rFonts w:ascii="Arial" w:hAnsi="Arial"/>
        </w:rPr>
        <w:t>Статута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град</w:t>
      </w:r>
      <w:r>
        <w:rPr>
          <w:rFonts w:ascii="Arial" w:hAnsi="Arial"/>
        </w:rPr>
        <w:t>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Градишка</w:t>
      </w:r>
      <w:proofErr w:type="spellEnd"/>
      <w:r>
        <w:rPr>
          <w:rFonts w:ascii="Arial" w:hAnsi="Arial"/>
        </w:rPr>
        <w:t xml:space="preserve"> („</w:t>
      </w:r>
      <w:r>
        <w:rPr>
          <w:rFonts w:ascii="Arial" w:hAnsi="Arial"/>
          <w:lang w:val="sl-SI"/>
        </w:rPr>
        <w:t xml:space="preserve">Службени гласник </w:t>
      </w:r>
      <w:proofErr w:type="spellStart"/>
      <w:r>
        <w:rPr>
          <w:rFonts w:ascii="Arial" w:hAnsi="Arial"/>
        </w:rPr>
        <w:t>града</w:t>
      </w:r>
      <w:proofErr w:type="spellEnd"/>
      <w:r>
        <w:rPr>
          <w:rFonts w:ascii="Arial" w:hAnsi="Arial"/>
          <w:lang w:val="sl-SI"/>
        </w:rPr>
        <w:t xml:space="preserve"> Градишка</w:t>
      </w:r>
      <w:proofErr w:type="gramStart"/>
      <w:r>
        <w:rPr>
          <w:rFonts w:ascii="Arial" w:hAnsi="Arial"/>
        </w:rPr>
        <w:t>“</w:t>
      </w:r>
      <w:r>
        <w:rPr>
          <w:rFonts w:ascii="Arial" w:hAnsi="Arial"/>
          <w:lang w:val="sl-SI"/>
        </w:rPr>
        <w:t xml:space="preserve"> бр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  <w:lang w:val="sl-SI"/>
        </w:rPr>
        <w:t xml:space="preserve"> </w:t>
      </w:r>
      <w:r>
        <w:rPr>
          <w:rFonts w:ascii="Arial" w:hAnsi="Arial"/>
        </w:rPr>
        <w:t>4/17 и 5/19)</w:t>
      </w:r>
    </w:p>
    <w:p w:rsidR="0077579C" w:rsidRDefault="0077579C">
      <w:pPr>
        <w:jc w:val="both"/>
        <w:rPr>
          <w:rFonts w:ascii="Arial" w:hAnsi="Arial"/>
        </w:rPr>
      </w:pPr>
    </w:p>
    <w:p w:rsidR="0077579C" w:rsidRDefault="00F71E38">
      <w:pPr>
        <w:jc w:val="both"/>
        <w:rPr>
          <w:rFonts w:ascii="Arial" w:hAnsi="Arial"/>
        </w:rPr>
      </w:pPr>
      <w:r>
        <w:rPr>
          <w:rFonts w:ascii="Arial" w:hAnsi="Arial"/>
        </w:rPr>
        <w:t>РАЗЛОЗИ ЗА ДОНОШЕЊЕ</w:t>
      </w:r>
    </w:p>
    <w:p w:rsidR="0077579C" w:rsidRDefault="0077579C">
      <w:pPr>
        <w:jc w:val="both"/>
        <w:rPr>
          <w:rFonts w:ascii="Arial" w:hAnsi="Arial"/>
        </w:rPr>
      </w:pPr>
    </w:p>
    <w:p w:rsidR="0077579C" w:rsidRDefault="00F71E38">
      <w:pPr>
        <w:ind w:firstLine="720"/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Програмом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уређења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грађевинског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земљишта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за</w:t>
      </w:r>
      <w:proofErr w:type="spellEnd"/>
      <w:r>
        <w:rPr>
          <w:rFonts w:ascii="Arial" w:hAnsi="Arial"/>
        </w:rPr>
        <w:t xml:space="preserve"> 2025. </w:t>
      </w:r>
      <w:proofErr w:type="spellStart"/>
      <w:proofErr w:type="gramStart"/>
      <w:r>
        <w:rPr>
          <w:rFonts w:ascii="Arial" w:hAnsi="Arial"/>
        </w:rPr>
        <w:t>годину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планирају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се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активности</w:t>
      </w:r>
      <w:proofErr w:type="spellEnd"/>
      <w:r>
        <w:rPr>
          <w:rFonts w:ascii="Arial" w:hAnsi="Arial"/>
        </w:rPr>
        <w:t xml:space="preserve"> и </w:t>
      </w:r>
      <w:proofErr w:type="spellStart"/>
      <w:r>
        <w:rPr>
          <w:rFonts w:ascii="Arial" w:hAnsi="Arial"/>
        </w:rPr>
        <w:t>средства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за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припремање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грађевинског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земљишта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за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градњу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објеката</w:t>
      </w:r>
      <w:proofErr w:type="spellEnd"/>
      <w:r>
        <w:rPr>
          <w:rFonts w:ascii="Arial" w:hAnsi="Arial"/>
        </w:rPr>
        <w:t xml:space="preserve"> у 2025. </w:t>
      </w:r>
      <w:proofErr w:type="spellStart"/>
      <w:proofErr w:type="gramStart"/>
      <w:r>
        <w:rPr>
          <w:rFonts w:ascii="Arial" w:hAnsi="Arial"/>
        </w:rPr>
        <w:t>години</w:t>
      </w:r>
      <w:proofErr w:type="spellEnd"/>
      <w:proofErr w:type="gramEnd"/>
      <w:r>
        <w:rPr>
          <w:rFonts w:ascii="Arial" w:hAnsi="Arial"/>
        </w:rPr>
        <w:t>.</w:t>
      </w:r>
    </w:p>
    <w:p w:rsidR="0077579C" w:rsidRDefault="00F71E38">
      <w:pPr>
        <w:ind w:firstLine="720"/>
        <w:jc w:val="both"/>
        <w:rPr>
          <w:rFonts w:ascii="Arial" w:hAnsi="Arial"/>
        </w:rPr>
      </w:pPr>
      <w:r>
        <w:rPr>
          <w:rFonts w:ascii="Arial" w:hAnsi="Arial"/>
        </w:rPr>
        <w:t xml:space="preserve"> У 2025. </w:t>
      </w:r>
      <w:proofErr w:type="spellStart"/>
      <w:proofErr w:type="gramStart"/>
      <w:r>
        <w:rPr>
          <w:rFonts w:ascii="Arial" w:hAnsi="Arial"/>
        </w:rPr>
        <w:t>години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планирана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су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средства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за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израду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Урбанистичког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плана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Градишке</w:t>
      </w:r>
      <w:proofErr w:type="spellEnd"/>
      <w:r>
        <w:rPr>
          <w:rFonts w:ascii="Arial" w:hAnsi="Arial"/>
        </w:rPr>
        <w:t xml:space="preserve">, а у </w:t>
      </w:r>
      <w:proofErr w:type="spellStart"/>
      <w:r>
        <w:rPr>
          <w:rFonts w:ascii="Arial" w:hAnsi="Arial"/>
        </w:rPr>
        <w:t>складу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са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закљученим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уговором</w:t>
      </w:r>
      <w:proofErr w:type="spellEnd"/>
      <w:r>
        <w:rPr>
          <w:rFonts w:ascii="Arial" w:hAnsi="Arial"/>
        </w:rPr>
        <w:t xml:space="preserve"> о </w:t>
      </w:r>
      <w:proofErr w:type="spellStart"/>
      <w:r>
        <w:rPr>
          <w:rFonts w:ascii="Arial" w:hAnsi="Arial"/>
        </w:rPr>
        <w:t>јавној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набавци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који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је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дијелом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реализован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завршетком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израде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Просторног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плана</w:t>
      </w:r>
      <w:proofErr w:type="spellEnd"/>
      <w:r>
        <w:rPr>
          <w:rFonts w:ascii="Arial" w:hAnsi="Arial"/>
        </w:rPr>
        <w:t xml:space="preserve"> 2021-2041. </w:t>
      </w:r>
      <w:proofErr w:type="spellStart"/>
      <w:proofErr w:type="gramStart"/>
      <w:r>
        <w:rPr>
          <w:rFonts w:ascii="Arial" w:hAnsi="Arial"/>
        </w:rPr>
        <w:t>године</w:t>
      </w:r>
      <w:proofErr w:type="spellEnd"/>
      <w:proofErr w:type="gramEnd"/>
      <w:r>
        <w:rPr>
          <w:rFonts w:ascii="Arial" w:hAnsi="Arial"/>
        </w:rPr>
        <w:t xml:space="preserve"> и </w:t>
      </w:r>
      <w:proofErr w:type="spellStart"/>
      <w:r>
        <w:rPr>
          <w:rFonts w:ascii="Arial" w:hAnsi="Arial"/>
        </w:rPr>
        <w:t>доношењем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истог</w:t>
      </w:r>
      <w:proofErr w:type="spellEnd"/>
      <w:r>
        <w:rPr>
          <w:rFonts w:ascii="Arial" w:hAnsi="Arial"/>
        </w:rPr>
        <w:t xml:space="preserve">. </w:t>
      </w:r>
      <w:proofErr w:type="spellStart"/>
      <w:r>
        <w:rPr>
          <w:rFonts w:ascii="Arial" w:hAnsi="Arial"/>
        </w:rPr>
        <w:t>Програмом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су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предвиђена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средства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за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и</w:t>
      </w:r>
      <w:r>
        <w:rPr>
          <w:rFonts w:ascii="Arial" w:hAnsi="Arial"/>
        </w:rPr>
        <w:t>зраду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Регулационог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плана</w:t>
      </w:r>
      <w:proofErr w:type="spellEnd"/>
      <w:r>
        <w:rPr>
          <w:rFonts w:ascii="Arial" w:hAnsi="Arial"/>
        </w:rPr>
        <w:t xml:space="preserve"> “</w:t>
      </w:r>
      <w:proofErr w:type="spellStart"/>
      <w:r>
        <w:rPr>
          <w:rFonts w:ascii="Arial" w:hAnsi="Arial"/>
        </w:rPr>
        <w:t>Обилазница</w:t>
      </w:r>
      <w:proofErr w:type="spellEnd"/>
      <w:r>
        <w:rPr>
          <w:rFonts w:ascii="Arial" w:hAnsi="Arial"/>
        </w:rPr>
        <w:t xml:space="preserve"> – </w:t>
      </w:r>
      <w:proofErr w:type="spellStart"/>
      <w:r>
        <w:rPr>
          <w:rFonts w:ascii="Arial" w:hAnsi="Arial"/>
        </w:rPr>
        <w:t>Лисковац</w:t>
      </w:r>
      <w:proofErr w:type="spellEnd"/>
      <w:r>
        <w:rPr>
          <w:rFonts w:ascii="Arial" w:hAnsi="Arial"/>
        </w:rPr>
        <w:t xml:space="preserve">“, </w:t>
      </w:r>
      <w:proofErr w:type="spellStart"/>
      <w:r>
        <w:rPr>
          <w:rFonts w:ascii="Arial" w:hAnsi="Arial"/>
        </w:rPr>
        <w:t>Регулационог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плана</w:t>
      </w:r>
      <w:proofErr w:type="spellEnd"/>
      <w:r>
        <w:rPr>
          <w:rFonts w:ascii="Arial" w:hAnsi="Arial"/>
        </w:rPr>
        <w:t xml:space="preserve"> „</w:t>
      </w:r>
      <w:proofErr w:type="spellStart"/>
      <w:r>
        <w:rPr>
          <w:rFonts w:ascii="Arial" w:hAnsi="Arial"/>
        </w:rPr>
        <w:t>Сточна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пијаца</w:t>
      </w:r>
      <w:proofErr w:type="spellEnd"/>
      <w:r>
        <w:rPr>
          <w:rFonts w:ascii="Arial" w:hAnsi="Arial"/>
        </w:rPr>
        <w:t xml:space="preserve">“, </w:t>
      </w:r>
      <w:proofErr w:type="spellStart"/>
      <w:r>
        <w:rPr>
          <w:rFonts w:ascii="Arial" w:hAnsi="Arial"/>
        </w:rPr>
        <w:t>Регулационог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плана</w:t>
      </w:r>
      <w:proofErr w:type="spellEnd"/>
      <w:r>
        <w:rPr>
          <w:rFonts w:ascii="Arial" w:hAnsi="Arial"/>
        </w:rPr>
        <w:t xml:space="preserve"> „</w:t>
      </w:r>
      <w:proofErr w:type="spellStart"/>
      <w:r>
        <w:rPr>
          <w:rFonts w:ascii="Arial" w:hAnsi="Arial"/>
        </w:rPr>
        <w:t>Крушкик</w:t>
      </w:r>
      <w:proofErr w:type="spellEnd"/>
      <w:r>
        <w:rPr>
          <w:rFonts w:ascii="Arial" w:hAnsi="Arial"/>
        </w:rPr>
        <w:t xml:space="preserve"> 1“, </w:t>
      </w:r>
      <w:proofErr w:type="spellStart"/>
      <w:r>
        <w:rPr>
          <w:rFonts w:ascii="Arial" w:hAnsi="Arial"/>
        </w:rPr>
        <w:t>као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обимнијих</w:t>
      </w:r>
      <w:proofErr w:type="spellEnd"/>
      <w:r>
        <w:rPr>
          <w:rFonts w:ascii="Arial" w:hAnsi="Arial"/>
        </w:rPr>
        <w:t xml:space="preserve"> и </w:t>
      </w:r>
      <w:proofErr w:type="spellStart"/>
      <w:r>
        <w:rPr>
          <w:rFonts w:ascii="Arial" w:hAnsi="Arial"/>
        </w:rPr>
        <w:t>захтјевнијих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докумената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просторног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уређења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као</w:t>
      </w:r>
      <w:proofErr w:type="spellEnd"/>
      <w:r>
        <w:rPr>
          <w:rFonts w:ascii="Arial" w:hAnsi="Arial"/>
        </w:rPr>
        <w:t xml:space="preserve"> и </w:t>
      </w:r>
      <w:proofErr w:type="spellStart"/>
      <w:r>
        <w:rPr>
          <w:rFonts w:ascii="Arial" w:hAnsi="Arial"/>
        </w:rPr>
        <w:t>средства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за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израду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неколико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нових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регулационих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планова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мањих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обухвата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т</w:t>
      </w:r>
      <w:r>
        <w:rPr>
          <w:rFonts w:ascii="Arial" w:hAnsi="Arial"/>
        </w:rPr>
        <w:t>е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ревизију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или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измјену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постојећих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докумената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просторног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уређења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започету</w:t>
      </w:r>
      <w:proofErr w:type="spellEnd"/>
      <w:r>
        <w:rPr>
          <w:rFonts w:ascii="Arial" w:hAnsi="Arial"/>
        </w:rPr>
        <w:t xml:space="preserve"> у 2024. </w:t>
      </w:r>
      <w:proofErr w:type="spellStart"/>
      <w:proofErr w:type="gramStart"/>
      <w:r>
        <w:rPr>
          <w:rFonts w:ascii="Arial" w:hAnsi="Arial"/>
        </w:rPr>
        <w:t>години</w:t>
      </w:r>
      <w:proofErr w:type="spellEnd"/>
      <w:proofErr w:type="gramEnd"/>
      <w:r>
        <w:rPr>
          <w:rFonts w:ascii="Arial" w:hAnsi="Arial"/>
        </w:rPr>
        <w:t xml:space="preserve">. </w:t>
      </w:r>
      <w:proofErr w:type="spellStart"/>
      <w:r>
        <w:rPr>
          <w:rFonts w:ascii="Arial" w:hAnsi="Arial"/>
        </w:rPr>
        <w:t>Програмом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су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предвиђена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средства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за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израду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пројектне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документације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за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изградњу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инфраструктурних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објеката</w:t>
      </w:r>
      <w:proofErr w:type="spellEnd"/>
      <w:r>
        <w:rPr>
          <w:rFonts w:ascii="Arial" w:hAnsi="Arial"/>
        </w:rPr>
        <w:t xml:space="preserve"> и </w:t>
      </w:r>
      <w:proofErr w:type="spellStart"/>
      <w:r>
        <w:rPr>
          <w:rFonts w:ascii="Arial" w:hAnsi="Arial"/>
        </w:rPr>
        <w:t>јавних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објеката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на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подручју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града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Градишка</w:t>
      </w:r>
      <w:proofErr w:type="spellEnd"/>
      <w:proofErr w:type="gramStart"/>
      <w:r>
        <w:rPr>
          <w:rFonts w:ascii="Arial" w:hAnsi="Arial"/>
        </w:rPr>
        <w:t>,.</w:t>
      </w:r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Такође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су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пред</w:t>
      </w:r>
      <w:r>
        <w:rPr>
          <w:rFonts w:ascii="Arial" w:hAnsi="Arial"/>
        </w:rPr>
        <w:t>виђена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средства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за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даљи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развој</w:t>
      </w:r>
      <w:proofErr w:type="spellEnd"/>
      <w:r>
        <w:rPr>
          <w:rFonts w:ascii="Arial" w:hAnsi="Arial"/>
        </w:rPr>
        <w:t xml:space="preserve"> ГИС-а, </w:t>
      </w:r>
      <w:proofErr w:type="spellStart"/>
      <w:r>
        <w:rPr>
          <w:rFonts w:ascii="Arial" w:hAnsi="Arial"/>
        </w:rPr>
        <w:t>мјерење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квалитета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ваздуха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одржавање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споменика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природе</w:t>
      </w:r>
      <w:proofErr w:type="spellEnd"/>
      <w:r>
        <w:rPr>
          <w:rFonts w:ascii="Arial" w:hAnsi="Arial"/>
        </w:rPr>
        <w:t xml:space="preserve"> и </w:t>
      </w:r>
      <w:proofErr w:type="spellStart"/>
      <w:r>
        <w:rPr>
          <w:rFonts w:ascii="Arial" w:hAnsi="Arial"/>
        </w:rPr>
        <w:t>уклањање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физички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дотрајалих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објеката</w:t>
      </w:r>
      <w:proofErr w:type="spellEnd"/>
      <w:r>
        <w:rPr>
          <w:rFonts w:ascii="Arial" w:hAnsi="Arial"/>
        </w:rPr>
        <w:t>.</w:t>
      </w:r>
    </w:p>
    <w:p w:rsidR="0077579C" w:rsidRDefault="00F71E38">
      <w:pPr>
        <w:ind w:firstLine="720"/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Средства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предвиђена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програмом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су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усклађена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са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Нацртом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Буџета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града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Градишка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за</w:t>
      </w:r>
      <w:proofErr w:type="spellEnd"/>
      <w:r>
        <w:rPr>
          <w:rFonts w:ascii="Arial" w:hAnsi="Arial"/>
        </w:rPr>
        <w:t xml:space="preserve"> 2025. </w:t>
      </w:r>
      <w:proofErr w:type="spellStart"/>
      <w:proofErr w:type="gramStart"/>
      <w:r>
        <w:rPr>
          <w:rFonts w:ascii="Arial" w:hAnsi="Arial"/>
        </w:rPr>
        <w:t>годину</w:t>
      </w:r>
      <w:proofErr w:type="spellEnd"/>
      <w:proofErr w:type="gramEnd"/>
      <w:r>
        <w:rPr>
          <w:rFonts w:ascii="Arial" w:hAnsi="Arial"/>
        </w:rPr>
        <w:t>.</w:t>
      </w:r>
    </w:p>
    <w:p w:rsidR="0077579C" w:rsidRDefault="0077579C">
      <w:pPr>
        <w:ind w:firstLine="720"/>
        <w:jc w:val="both"/>
        <w:rPr>
          <w:rFonts w:ascii="Arial" w:hAnsi="Arial"/>
          <w:lang w:val="sr-Latn-BA"/>
        </w:rPr>
      </w:pPr>
    </w:p>
    <w:p w:rsidR="0077579C" w:rsidRDefault="0077579C">
      <w:pPr>
        <w:jc w:val="both"/>
        <w:rPr>
          <w:rFonts w:ascii="Arial" w:hAnsi="Arial"/>
        </w:rPr>
      </w:pPr>
    </w:p>
    <w:p w:rsidR="0077579C" w:rsidRDefault="00F71E38">
      <w:pPr>
        <w:jc w:val="both"/>
        <w:rPr>
          <w:rFonts w:ascii="Arial" w:hAnsi="Arial"/>
        </w:rPr>
      </w:pPr>
      <w:r>
        <w:rPr>
          <w:rFonts w:ascii="Arial" w:hAnsi="Arial"/>
        </w:rPr>
        <w:t>ПРИЈЕДЛОГ</w:t>
      </w:r>
    </w:p>
    <w:p w:rsidR="0077579C" w:rsidRDefault="0077579C">
      <w:pPr>
        <w:jc w:val="both"/>
        <w:rPr>
          <w:rFonts w:ascii="Arial" w:hAnsi="Arial"/>
        </w:rPr>
      </w:pPr>
    </w:p>
    <w:p w:rsidR="0077579C" w:rsidRDefault="00F71E38">
      <w:pPr>
        <w:ind w:firstLine="720"/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Предлаже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се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Скупш</w:t>
      </w:r>
      <w:r>
        <w:rPr>
          <w:rFonts w:ascii="Arial" w:hAnsi="Arial"/>
        </w:rPr>
        <w:t>тини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града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Градишка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да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утврди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Нацрт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Програма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уређења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грађевинског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земљишта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за</w:t>
      </w:r>
      <w:proofErr w:type="spellEnd"/>
      <w:r>
        <w:rPr>
          <w:rFonts w:ascii="Arial" w:hAnsi="Arial"/>
        </w:rPr>
        <w:t xml:space="preserve"> 2025. </w:t>
      </w:r>
      <w:proofErr w:type="spellStart"/>
      <w:proofErr w:type="gramStart"/>
      <w:r>
        <w:rPr>
          <w:rFonts w:ascii="Arial" w:hAnsi="Arial"/>
        </w:rPr>
        <w:t>годину</w:t>
      </w:r>
      <w:proofErr w:type="spellEnd"/>
      <w:proofErr w:type="gramEnd"/>
      <w:r>
        <w:rPr>
          <w:rFonts w:ascii="Arial" w:hAnsi="Arial"/>
        </w:rPr>
        <w:t xml:space="preserve"> и </w:t>
      </w:r>
      <w:proofErr w:type="spellStart"/>
      <w:r>
        <w:rPr>
          <w:rFonts w:ascii="Arial" w:hAnsi="Arial"/>
        </w:rPr>
        <w:t>исти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упути</w:t>
      </w:r>
      <w:proofErr w:type="spellEnd"/>
      <w:r>
        <w:rPr>
          <w:rFonts w:ascii="Arial" w:hAnsi="Arial"/>
        </w:rPr>
        <w:t xml:space="preserve"> у </w:t>
      </w:r>
      <w:proofErr w:type="spellStart"/>
      <w:r>
        <w:rPr>
          <w:rFonts w:ascii="Arial" w:hAnsi="Arial"/>
        </w:rPr>
        <w:t>јавну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расправу</w:t>
      </w:r>
      <w:proofErr w:type="spellEnd"/>
      <w:r>
        <w:rPr>
          <w:rFonts w:ascii="Arial" w:hAnsi="Arial"/>
        </w:rPr>
        <w:t>..</w:t>
      </w:r>
    </w:p>
    <w:p w:rsidR="0077579C" w:rsidRDefault="0077579C">
      <w:pPr>
        <w:jc w:val="both"/>
        <w:rPr>
          <w:rFonts w:ascii="Arial" w:hAnsi="Arial"/>
        </w:rPr>
      </w:pPr>
    </w:p>
    <w:p w:rsidR="0077579C" w:rsidRDefault="00F71E38">
      <w:pPr>
        <w:tabs>
          <w:tab w:val="left" w:pos="2208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</w:t>
      </w:r>
    </w:p>
    <w:p w:rsidR="0077579C" w:rsidRDefault="00F71E38">
      <w:pPr>
        <w:tabs>
          <w:tab w:val="left" w:pos="2208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ОБРАЂИВАЧИ:</w:t>
      </w:r>
    </w:p>
    <w:p w:rsidR="0077579C" w:rsidRDefault="00F71E38">
      <w:pPr>
        <w:tabs>
          <w:tab w:val="left" w:pos="2208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Одјељење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за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просторно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уређење</w:t>
      </w:r>
      <w:proofErr w:type="spellEnd"/>
      <w:r>
        <w:rPr>
          <w:rFonts w:ascii="Arial" w:hAnsi="Arial" w:cs="Arial"/>
          <w:b/>
        </w:rPr>
        <w:t xml:space="preserve"> и </w:t>
      </w:r>
      <w:proofErr w:type="spellStart"/>
      <w:r>
        <w:rPr>
          <w:rFonts w:ascii="Arial" w:hAnsi="Arial" w:cs="Arial"/>
          <w:b/>
        </w:rPr>
        <w:t>грађење</w:t>
      </w:r>
      <w:proofErr w:type="spellEnd"/>
    </w:p>
    <w:p w:rsidR="0077579C" w:rsidRDefault="00F71E38">
      <w:pPr>
        <w:tabs>
          <w:tab w:val="left" w:pos="2208"/>
        </w:tabs>
        <w:spacing w:before="57" w:after="5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proofErr w:type="spellStart"/>
      <w:r>
        <w:rPr>
          <w:rFonts w:ascii="Arial" w:hAnsi="Arial" w:cs="Arial"/>
          <w:b/>
        </w:rPr>
        <w:t>Начелник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Одјељења</w:t>
      </w:r>
      <w:proofErr w:type="spellEnd"/>
    </w:p>
    <w:p w:rsidR="0077579C" w:rsidRDefault="00F71E38">
      <w:pPr>
        <w:tabs>
          <w:tab w:val="left" w:pos="2208"/>
        </w:tabs>
        <w:spacing w:before="57" w:after="57"/>
        <w:rPr>
          <w:rFonts w:hint="eastAsia"/>
        </w:rPr>
      </w:pPr>
      <w:r>
        <w:rPr>
          <w:rFonts w:ascii="Arial" w:hAnsi="Arial" w:cs="Arial"/>
          <w:b/>
        </w:rPr>
        <w:t xml:space="preserve">        _______________</w:t>
      </w:r>
    </w:p>
    <w:p w:rsidR="0077579C" w:rsidRDefault="0077579C">
      <w:pPr>
        <w:tabs>
          <w:tab w:val="left" w:pos="2208"/>
        </w:tabs>
        <w:spacing w:before="57" w:after="57"/>
        <w:rPr>
          <w:rFonts w:ascii="Arial" w:hAnsi="Arial" w:cs="Arial"/>
          <w:b/>
        </w:rPr>
      </w:pPr>
    </w:p>
    <w:p w:rsidR="0077579C" w:rsidRDefault="00F71E38">
      <w:pPr>
        <w:tabs>
          <w:tab w:val="left" w:pos="2208"/>
        </w:tabs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Одјељење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за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комуналне</w:t>
      </w:r>
      <w:proofErr w:type="spellEnd"/>
      <w:r>
        <w:rPr>
          <w:rFonts w:ascii="Arial" w:hAnsi="Arial" w:cs="Arial"/>
          <w:b/>
        </w:rPr>
        <w:t xml:space="preserve"> и </w:t>
      </w:r>
      <w:proofErr w:type="spellStart"/>
      <w:r>
        <w:rPr>
          <w:rFonts w:ascii="Arial" w:hAnsi="Arial" w:cs="Arial"/>
          <w:b/>
        </w:rPr>
        <w:t>стамбене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послове</w:t>
      </w:r>
      <w:proofErr w:type="spellEnd"/>
    </w:p>
    <w:p w:rsidR="0077579C" w:rsidRDefault="00F71E38">
      <w:pPr>
        <w:tabs>
          <w:tab w:val="left" w:pos="2208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proofErr w:type="spellStart"/>
      <w:r>
        <w:rPr>
          <w:rFonts w:ascii="Arial" w:hAnsi="Arial" w:cs="Arial"/>
          <w:b/>
        </w:rPr>
        <w:t>Начелник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Одјељења</w:t>
      </w:r>
      <w:proofErr w:type="spellEnd"/>
      <w:r>
        <w:rPr>
          <w:rFonts w:ascii="Arial" w:hAnsi="Arial" w:cs="Arial"/>
          <w:b/>
        </w:rPr>
        <w:t xml:space="preserve">       </w:t>
      </w:r>
    </w:p>
    <w:p w:rsidR="0077579C" w:rsidRDefault="00F71E38">
      <w:pPr>
        <w:tabs>
          <w:tab w:val="left" w:pos="2208"/>
        </w:tabs>
        <w:spacing w:before="57" w:after="5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_______________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ПРЕДЛАГАЧ:    </w:t>
      </w:r>
    </w:p>
    <w:p w:rsidR="0077579C" w:rsidRDefault="00F71E38">
      <w:pPr>
        <w:tabs>
          <w:tab w:val="left" w:pos="2208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ГРАДОНАЧЕЛНИК</w:t>
      </w:r>
    </w:p>
    <w:p w:rsidR="0077579C" w:rsidRDefault="00F71E38">
      <w:pPr>
        <w:tabs>
          <w:tab w:val="left" w:pos="2208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</w:t>
      </w:r>
      <w:proofErr w:type="spellStart"/>
      <w:r>
        <w:rPr>
          <w:rFonts w:ascii="Arial" w:hAnsi="Arial" w:cs="Arial"/>
          <w:b/>
        </w:rPr>
        <w:t>Зоран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Аџић</w:t>
      </w:r>
      <w:proofErr w:type="spellEnd"/>
      <w:r>
        <w:rPr>
          <w:rFonts w:ascii="Arial" w:hAnsi="Arial" w:cs="Arial"/>
          <w:b/>
        </w:rPr>
        <w:t xml:space="preserve">  </w:t>
      </w:r>
    </w:p>
    <w:p w:rsidR="0077579C" w:rsidRDefault="0077579C">
      <w:pPr>
        <w:tabs>
          <w:tab w:val="left" w:pos="2208"/>
        </w:tabs>
        <w:rPr>
          <w:rFonts w:ascii="Arial" w:hAnsi="Arial" w:cs="Arial"/>
          <w:b/>
        </w:rPr>
      </w:pPr>
    </w:p>
    <w:sectPr w:rsidR="007757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318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E38" w:rsidRDefault="00F71E38">
      <w:pPr>
        <w:rPr>
          <w:rFonts w:hint="eastAsia"/>
        </w:rPr>
      </w:pPr>
      <w:r>
        <w:separator/>
      </w:r>
    </w:p>
  </w:endnote>
  <w:endnote w:type="continuationSeparator" w:id="0">
    <w:p w:rsidR="00F71E38" w:rsidRDefault="00F71E3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79C" w:rsidRDefault="0077579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79C" w:rsidRDefault="0077579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79C" w:rsidRDefault="00F71E38">
    <w:pPr>
      <w:pStyle w:val="Footer"/>
      <w:jc w:val="right"/>
      <w:rPr>
        <w:b w:val="0"/>
        <w:i/>
        <w:sz w:val="18"/>
        <w:szCs w:val="18"/>
        <w:lang w:val="hr-HR"/>
      </w:rPr>
    </w:pPr>
    <w:r>
      <w:rPr>
        <w:b w:val="0"/>
        <w:i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E38" w:rsidRDefault="00F71E38">
      <w:pPr>
        <w:rPr>
          <w:rFonts w:hint="eastAsia"/>
        </w:rPr>
      </w:pPr>
      <w:r>
        <w:separator/>
      </w:r>
    </w:p>
  </w:footnote>
  <w:footnote w:type="continuationSeparator" w:id="0">
    <w:p w:rsidR="00F71E38" w:rsidRDefault="00F71E38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79C" w:rsidRDefault="0077579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79C" w:rsidRDefault="0077579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79C" w:rsidRDefault="00F71E38">
    <w:pPr>
      <w:pStyle w:val="Header"/>
      <w:tabs>
        <w:tab w:val="clear" w:pos="9406"/>
      </w:tabs>
      <w:ind w:right="-1"/>
    </w:pPr>
    <w:r>
      <w:rPr>
        <w:noProof/>
        <w:lang w:val="bs-Latn-BA" w:eastAsia="bs-Latn-BA"/>
      </w:rPr>
      <mc:AlternateContent>
        <mc:Choice Requires="wps">
          <w:drawing>
            <wp:anchor distT="0" distB="0" distL="114300" distR="114300" simplePos="0" relativeHeight="2" behindDoc="1" locked="0" layoutInCell="1" allowOverlap="1">
              <wp:simplePos x="0" y="0"/>
              <wp:positionH relativeFrom="column">
                <wp:posOffset>1076960</wp:posOffset>
              </wp:positionH>
              <wp:positionV relativeFrom="paragraph">
                <wp:posOffset>-111760</wp:posOffset>
              </wp:positionV>
              <wp:extent cx="3173730" cy="804545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73730" cy="8045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77579C" w:rsidRDefault="0077579C">
                          <w:pPr>
                            <w:pStyle w:val="FrameContents"/>
                            <w:rPr>
                              <w:rFonts w:hint="eastAsia"/>
                              <w:szCs w:val="22"/>
                            </w:rPr>
                          </w:pPr>
                        </w:p>
                      </w:txbxContent>
                    </wps:txbx>
                    <wps:bodyPr lIns="91440" tIns="45720" rIns="91440" bIns="4572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84.8pt;margin-top:-8.8pt;width:249.9pt;height:63.35pt;z-index:-50331647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" stroked="f">
              <v:fill opacity="0"/>
              <v:textbox>
                <w:txbxContent>
                  <w:p w:rsidR="0077579C" w:rsidRDefault="0077579C">
                    <w:pPr>
                      <w:pStyle w:val="FrameContents"/>
                      <w:rPr>
                        <w:rFonts w:hint="eastAsia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AF06C7"/>
    <w:multiLevelType w:val="multilevel"/>
    <w:tmpl w:val="5C64D97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7C55CE8"/>
    <w:multiLevelType w:val="multilevel"/>
    <w:tmpl w:val="02E44A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compatSetting w:name="compatibilityMode" w:uri="http://schemas.microsoft.com/office/word" w:val="12"/>
  </w:compat>
  <w:rsids>
    <w:rsidRoot w:val="0077579C"/>
    <w:rsid w:val="00020D85"/>
    <w:rsid w:val="00057F1A"/>
    <w:rsid w:val="0077579C"/>
    <w:rsid w:val="00D8735A"/>
    <w:rsid w:val="00F71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F08AEE-9CB5-47A5-A3B4-0A49CB770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27B"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Heading1">
    <w:name w:val="heading 1"/>
    <w:basedOn w:val="Normal"/>
    <w:next w:val="Normal"/>
    <w:link w:val="Heading1Char"/>
    <w:qFormat/>
    <w:rsid w:val="007D7A55"/>
    <w:pPr>
      <w:keepNext/>
      <w:widowControl w:val="0"/>
      <w:tabs>
        <w:tab w:val="left" w:pos="720"/>
      </w:tabs>
      <w:ind w:left="24" w:hanging="720"/>
      <w:outlineLvl w:val="0"/>
    </w:pPr>
    <w:rPr>
      <w:rFonts w:ascii="Times New Roman" w:eastAsia="Lucida Sans Unicode" w:hAnsi="Times New Roman"/>
      <w:b/>
      <w:bCs/>
      <w:lang w:val="sr-Latn-CS" w:eastAsia="hi-IN"/>
    </w:rPr>
  </w:style>
  <w:style w:type="paragraph" w:styleId="Heading2">
    <w:name w:val="heading 2"/>
    <w:basedOn w:val="Normal"/>
    <w:next w:val="Normal"/>
    <w:link w:val="Heading2Char"/>
    <w:unhideWhenUsed/>
    <w:qFormat/>
    <w:rsid w:val="007D7A55"/>
    <w:pPr>
      <w:keepNext/>
      <w:widowControl w:val="0"/>
      <w:tabs>
        <w:tab w:val="left" w:pos="1440"/>
      </w:tabs>
      <w:ind w:left="1440" w:hanging="720"/>
      <w:outlineLvl w:val="1"/>
    </w:pPr>
    <w:rPr>
      <w:rFonts w:ascii="Times New Roman" w:eastAsia="Lucida Sans Unicode" w:hAnsi="Times New Roman"/>
      <w:b/>
      <w:bCs/>
      <w:lang w:val="sr-Latn-CS" w:eastAsia="hi-IN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7D7A55"/>
    <w:pPr>
      <w:widowControl w:val="0"/>
      <w:tabs>
        <w:tab w:val="left" w:pos="4320"/>
      </w:tabs>
      <w:spacing w:before="240" w:after="60"/>
      <w:ind w:left="4320" w:hanging="720"/>
      <w:outlineLvl w:val="5"/>
    </w:pPr>
    <w:rPr>
      <w:rFonts w:ascii="Times New Roman" w:eastAsia="Lucida Sans Unicode" w:hAnsi="Times New Roman"/>
      <w:b/>
      <w:bCs/>
      <w:sz w:val="22"/>
      <w:szCs w:val="22"/>
      <w:lang w:eastAsia="hi-IN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7D7A55"/>
    <w:pPr>
      <w:widowControl w:val="0"/>
      <w:tabs>
        <w:tab w:val="left" w:pos="5040"/>
      </w:tabs>
      <w:spacing w:before="240" w:after="60"/>
      <w:ind w:left="5040" w:hanging="720"/>
      <w:outlineLvl w:val="6"/>
    </w:pPr>
    <w:rPr>
      <w:rFonts w:ascii="Times New Roman" w:eastAsia="Lucida Sans Unicode" w:hAnsi="Times New Roman"/>
      <w:lang w:eastAsia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F76077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qFormat/>
    <w:rsid w:val="00F76077"/>
  </w:style>
  <w:style w:type="character" w:customStyle="1" w:styleId="FooterChar">
    <w:name w:val="Footer Char"/>
    <w:basedOn w:val="DefaultParagraphFont"/>
    <w:link w:val="Footer"/>
    <w:uiPriority w:val="99"/>
    <w:qFormat/>
    <w:rsid w:val="00F76077"/>
  </w:style>
  <w:style w:type="character" w:styleId="Hyperlink">
    <w:name w:val="Hyperlink"/>
    <w:basedOn w:val="DefaultParagraphFont"/>
    <w:rsid w:val="00F76077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DA7521"/>
    <w:rPr>
      <w:rFonts w:ascii="Tahoma" w:hAnsi="Tahoma" w:cs="Tahoma"/>
      <w:b/>
      <w:bCs/>
      <w:kern w:val="2"/>
      <w:sz w:val="16"/>
      <w:szCs w:val="16"/>
    </w:rPr>
  </w:style>
  <w:style w:type="character" w:customStyle="1" w:styleId="Heading1Char">
    <w:name w:val="Heading 1 Char"/>
    <w:basedOn w:val="DefaultParagraphFont"/>
    <w:link w:val="Heading1"/>
    <w:qFormat/>
    <w:rsid w:val="007D7A55"/>
    <w:rPr>
      <w:rFonts w:eastAsia="Lucida Sans Unicode" w:cs="Mangal"/>
      <w:b/>
      <w:bCs/>
      <w:kern w:val="2"/>
      <w:sz w:val="24"/>
      <w:szCs w:val="24"/>
      <w:lang w:val="sr-Latn-CS" w:eastAsia="hi-IN" w:bidi="hi-IN"/>
    </w:rPr>
  </w:style>
  <w:style w:type="character" w:customStyle="1" w:styleId="Heading2Char">
    <w:name w:val="Heading 2 Char"/>
    <w:basedOn w:val="DefaultParagraphFont"/>
    <w:link w:val="Heading2"/>
    <w:qFormat/>
    <w:rsid w:val="007D7A55"/>
    <w:rPr>
      <w:rFonts w:eastAsia="Lucida Sans Unicode" w:cs="Mangal"/>
      <w:b/>
      <w:bCs/>
      <w:kern w:val="2"/>
      <w:sz w:val="24"/>
      <w:szCs w:val="24"/>
      <w:lang w:val="sr-Latn-CS" w:eastAsia="hi-IN" w:bidi="hi-IN"/>
    </w:rPr>
  </w:style>
  <w:style w:type="character" w:customStyle="1" w:styleId="Heading6Char">
    <w:name w:val="Heading 6 Char"/>
    <w:basedOn w:val="DefaultParagraphFont"/>
    <w:link w:val="Heading6"/>
    <w:semiHidden/>
    <w:qFormat/>
    <w:rsid w:val="007D7A55"/>
    <w:rPr>
      <w:rFonts w:eastAsia="Lucida Sans Unicode" w:cs="Mangal"/>
      <w:b/>
      <w:bCs/>
      <w:kern w:val="2"/>
      <w:sz w:val="22"/>
      <w:szCs w:val="22"/>
      <w:lang w:eastAsia="hi-IN" w:bidi="hi-IN"/>
    </w:rPr>
  </w:style>
  <w:style w:type="character" w:customStyle="1" w:styleId="Heading7Char">
    <w:name w:val="Heading 7 Char"/>
    <w:basedOn w:val="DefaultParagraphFont"/>
    <w:link w:val="Heading7"/>
    <w:semiHidden/>
    <w:qFormat/>
    <w:rsid w:val="007D7A55"/>
    <w:rPr>
      <w:rFonts w:eastAsia="Lucida Sans Unicode" w:cs="Mangal"/>
      <w:kern w:val="2"/>
      <w:sz w:val="24"/>
      <w:szCs w:val="24"/>
      <w:lang w:eastAsia="hi-IN" w:bidi="hi-IN"/>
    </w:rPr>
  </w:style>
  <w:style w:type="character" w:customStyle="1" w:styleId="HeaderChar1">
    <w:name w:val="Header Char1"/>
    <w:basedOn w:val="DefaultParagraphFont"/>
    <w:qFormat/>
    <w:rPr>
      <w:sz w:val="21"/>
      <w:szCs w:val="21"/>
    </w:rPr>
  </w:style>
  <w:style w:type="character" w:customStyle="1" w:styleId="FooterChar1">
    <w:name w:val="Footer Char1"/>
    <w:basedOn w:val="DefaultParagraphFont"/>
    <w:qFormat/>
    <w:rPr>
      <w:sz w:val="21"/>
      <w:szCs w:val="21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Normal-cirilica">
    <w:name w:val="Normal - cirilica"/>
    <w:qFormat/>
    <w:rsid w:val="00F76077"/>
    <w:pPr>
      <w:ind w:firstLine="1134"/>
      <w:jc w:val="both"/>
    </w:pPr>
    <w:rPr>
      <w:rFonts w:eastAsia="Arial"/>
      <w:sz w:val="22"/>
      <w:lang w:eastAsia="ar-SA"/>
    </w:rPr>
  </w:style>
  <w:style w:type="paragraph" w:styleId="ListParagraph">
    <w:name w:val="List Paragraph"/>
    <w:basedOn w:val="Normal"/>
    <w:uiPriority w:val="34"/>
    <w:qFormat/>
    <w:rsid w:val="00F76077"/>
    <w:pPr>
      <w:suppressAutoHyphens w:val="0"/>
      <w:ind w:left="720"/>
      <w:contextualSpacing/>
    </w:pPr>
    <w:rPr>
      <w:rFonts w:ascii="Times New Roman" w:eastAsia="Times New Roman" w:hAnsi="Times New Roman" w:cs="Times New Roman"/>
      <w:kern w:val="0"/>
      <w:lang w:eastAsia="en-US" w:bidi="ar-SA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F76077"/>
    <w:pPr>
      <w:tabs>
        <w:tab w:val="center" w:pos="4703"/>
        <w:tab w:val="right" w:pos="9406"/>
      </w:tabs>
      <w:suppressAutoHyphens w:val="0"/>
    </w:pPr>
    <w:rPr>
      <w:rFonts w:ascii="Times New Roman" w:eastAsia="Calibri" w:hAnsi="Times New Roman" w:cs="Times New Roman"/>
      <w:b/>
      <w:bCs/>
      <w:lang w:eastAsia="en-US" w:bidi="ar-SA"/>
    </w:rPr>
  </w:style>
  <w:style w:type="paragraph" w:styleId="Footer">
    <w:name w:val="footer"/>
    <w:basedOn w:val="Normal"/>
    <w:link w:val="FooterChar"/>
    <w:uiPriority w:val="99"/>
    <w:unhideWhenUsed/>
    <w:rsid w:val="00F76077"/>
    <w:pPr>
      <w:tabs>
        <w:tab w:val="center" w:pos="4703"/>
        <w:tab w:val="right" w:pos="9406"/>
      </w:tabs>
      <w:suppressAutoHyphens w:val="0"/>
    </w:pPr>
    <w:rPr>
      <w:rFonts w:ascii="Times New Roman" w:eastAsia="Calibri" w:hAnsi="Times New Roman" w:cs="Times New Roman"/>
      <w:b/>
      <w:bCs/>
      <w:lang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DA7521"/>
    <w:pPr>
      <w:suppressAutoHyphens w:val="0"/>
    </w:pPr>
    <w:rPr>
      <w:rFonts w:ascii="Tahoma" w:eastAsia="Calibri" w:hAnsi="Tahoma" w:cs="Tahoma"/>
      <w:b/>
      <w:bCs/>
      <w:sz w:val="16"/>
      <w:szCs w:val="16"/>
      <w:lang w:eastAsia="en-US" w:bidi="ar-SA"/>
    </w:rPr>
  </w:style>
  <w:style w:type="paragraph" w:customStyle="1" w:styleId="FrameContents">
    <w:name w:val="Frame Contents"/>
    <w:basedOn w:val="Normal"/>
    <w:qFormat/>
  </w:style>
  <w:style w:type="paragraph" w:customStyle="1" w:styleId="TableContents">
    <w:name w:val="Table Contents"/>
    <w:basedOn w:val="Normal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TableNormal1">
    <w:name w:val="Table Normal1"/>
    <w:qFormat/>
  </w:style>
  <w:style w:type="table" w:styleId="TableGrid">
    <w:name w:val="Table Grid"/>
    <w:basedOn w:val="TableNormal"/>
    <w:uiPriority w:val="59"/>
    <w:rsid w:val="00DD67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1CD7C5-198B-43CA-B6FD-CE3F6BE55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4</Pages>
  <Words>1109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kanc46dragand</dc:creator>
  <dc:description/>
  <cp:lastModifiedBy>Danijela Jakovljević</cp:lastModifiedBy>
  <cp:revision>19</cp:revision>
  <cp:lastPrinted>2024-11-13T14:48:00Z</cp:lastPrinted>
  <dcterms:created xsi:type="dcterms:W3CDTF">2022-11-08T10:04:00Z</dcterms:created>
  <dcterms:modified xsi:type="dcterms:W3CDTF">2024-11-14T10:41:00Z</dcterms:modified>
  <dc:language>bs-BA</dc:language>
</cp:coreProperties>
</file>